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A6" w:rsidRPr="006A4A5D" w:rsidRDefault="0078443B" w:rsidP="0078443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A4A5D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5969000" cy="114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icn-conference-promotion-and-implement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3B" w:rsidRPr="008727B0" w:rsidRDefault="003C5E81" w:rsidP="0078443B">
      <w:pPr>
        <w:pStyle w:val="Heading2"/>
        <w:rPr>
          <w:rFonts w:ascii="Times New Roman" w:hAnsi="Times New Roman" w:cs="Times New Roman"/>
          <w:color w:val="C00000"/>
        </w:rPr>
      </w:pPr>
      <w:r w:rsidRPr="008727B0">
        <w:rPr>
          <w:rFonts w:ascii="Times New Roman" w:hAnsi="Times New Roman" w:cs="Times New Roman"/>
          <w:color w:val="C00000"/>
        </w:rPr>
        <w:t xml:space="preserve">Virtual </w:t>
      </w:r>
      <w:r w:rsidR="006F4082" w:rsidRPr="008727B0">
        <w:rPr>
          <w:rFonts w:ascii="Times New Roman" w:hAnsi="Times New Roman" w:cs="Times New Roman"/>
          <w:color w:val="C00000"/>
        </w:rPr>
        <w:t xml:space="preserve">Skills </w:t>
      </w:r>
      <w:r w:rsidRPr="008727B0">
        <w:rPr>
          <w:rFonts w:ascii="Times New Roman" w:hAnsi="Times New Roman" w:cs="Times New Roman"/>
          <w:color w:val="C00000"/>
        </w:rPr>
        <w:t xml:space="preserve">Workshop </w:t>
      </w:r>
      <w:r w:rsidR="0078443B" w:rsidRPr="008727B0">
        <w:rPr>
          <w:rFonts w:ascii="Times New Roman" w:hAnsi="Times New Roman" w:cs="Times New Roman"/>
          <w:color w:val="C00000"/>
        </w:rPr>
        <w:t>2021</w:t>
      </w:r>
    </w:p>
    <w:p w:rsidR="00E84B9B" w:rsidRDefault="00E84B9B" w:rsidP="00DF5E10">
      <w:pPr>
        <w:pStyle w:val="BodyTextIndent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"/>
        <w:gridCol w:w="3312"/>
        <w:gridCol w:w="198"/>
        <w:gridCol w:w="6734"/>
        <w:gridCol w:w="196"/>
      </w:tblGrid>
      <w:tr w:rsidR="00987491" w:rsidRPr="006B7F81" w:rsidTr="000526A2">
        <w:trPr>
          <w:gridBefore w:val="1"/>
          <w:wBefore w:w="198" w:type="dxa"/>
          <w:trHeight w:val="620"/>
        </w:trPr>
        <w:tc>
          <w:tcPr>
            <w:tcW w:w="3510" w:type="dxa"/>
            <w:gridSpan w:val="2"/>
          </w:tcPr>
          <w:p w:rsidR="00987491" w:rsidRPr="007F0CEC" w:rsidRDefault="00987491" w:rsidP="00705EAA">
            <w:pPr>
              <w:jc w:val="right"/>
              <w:rPr>
                <w:b/>
              </w:rPr>
            </w:pPr>
            <w:r>
              <w:rPr>
                <w:b/>
              </w:rPr>
              <w:t>On demand</w:t>
            </w:r>
          </w:p>
        </w:tc>
        <w:tc>
          <w:tcPr>
            <w:tcW w:w="6930" w:type="dxa"/>
            <w:gridSpan w:val="2"/>
          </w:tcPr>
          <w:p w:rsidR="00987491" w:rsidRDefault="00987491" w:rsidP="00705EAA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ICN Training on Demand </w:t>
            </w:r>
          </w:p>
          <w:p w:rsidR="00987491" w:rsidRPr="006B7F81" w:rsidRDefault="00067D00" w:rsidP="00705EAA">
            <w:pPr>
              <w:pStyle w:val="ListParagraph"/>
              <w:numPr>
                <w:ilvl w:val="0"/>
                <w:numId w:val="2"/>
              </w:numPr>
            </w:pPr>
            <w:hyperlink r:id="rId6" w:history="1">
              <w:r w:rsidR="00987491" w:rsidRPr="008E00FF">
                <w:rPr>
                  <w:rStyle w:val="Hyperlink"/>
                </w:rPr>
                <w:t>Module VI-1</w:t>
              </w:r>
            </w:hyperlink>
            <w:r w:rsidR="00987491">
              <w:t>: Planning and Conducting Investigations</w:t>
            </w:r>
          </w:p>
        </w:tc>
      </w:tr>
      <w:tr w:rsidR="0078443B" w:rsidRPr="006A4A5D" w:rsidTr="001B76CD">
        <w:tblPrEx>
          <w:jc w:val="center"/>
        </w:tblPrEx>
        <w:trPr>
          <w:gridAfter w:val="1"/>
          <w:wAfter w:w="196" w:type="dxa"/>
          <w:trHeight w:val="1232"/>
          <w:jc w:val="center"/>
        </w:trPr>
        <w:tc>
          <w:tcPr>
            <w:tcW w:w="3510" w:type="dxa"/>
            <w:gridSpan w:val="2"/>
            <w:shd w:val="clear" w:color="auto" w:fill="E2EFD9" w:themeFill="accent6" w:themeFillTint="33"/>
          </w:tcPr>
          <w:p w:rsidR="0078443B" w:rsidRPr="008727B0" w:rsidRDefault="0078443B" w:rsidP="006A4A5D">
            <w:pPr>
              <w:pStyle w:val="Heading3"/>
              <w:outlineLvl w:val="2"/>
              <w:rPr>
                <w:rFonts w:cs="Times New Roman"/>
              </w:rPr>
            </w:pPr>
            <w:r w:rsidRPr="008727B0">
              <w:rPr>
                <w:rFonts w:cs="Times New Roman"/>
              </w:rPr>
              <w:t>Thu</w:t>
            </w:r>
            <w:r w:rsidR="005746B6" w:rsidRPr="008727B0">
              <w:rPr>
                <w:rFonts w:cs="Times New Roman"/>
              </w:rPr>
              <w:t>rsday</w:t>
            </w:r>
            <w:r w:rsidRPr="008727B0">
              <w:rPr>
                <w:rFonts w:cs="Times New Roman"/>
              </w:rPr>
              <w:t>,</w:t>
            </w:r>
            <w:r w:rsidR="006A4A5D" w:rsidRPr="008727B0">
              <w:rPr>
                <w:rFonts w:cs="Times New Roman"/>
              </w:rPr>
              <w:t xml:space="preserve"> 2 September</w:t>
            </w:r>
          </w:p>
          <w:p w:rsidR="006A4A5D" w:rsidRPr="006A4A5D" w:rsidRDefault="006A4A5D" w:rsidP="00C40279">
            <w:pPr>
              <w:jc w:val="right"/>
              <w:rPr>
                <w:b/>
              </w:rPr>
            </w:pPr>
            <w:r w:rsidRPr="006A4A5D">
              <w:rPr>
                <w:b/>
              </w:rPr>
              <w:t xml:space="preserve">2:00 – 3:00 </w:t>
            </w:r>
            <w:r w:rsidR="00C40279">
              <w:rPr>
                <w:b/>
              </w:rPr>
              <w:t xml:space="preserve">PM </w:t>
            </w:r>
            <w:r w:rsidRPr="006A4A5D">
              <w:rPr>
                <w:b/>
              </w:rPr>
              <w:t>CET</w:t>
            </w:r>
          </w:p>
        </w:tc>
        <w:tc>
          <w:tcPr>
            <w:tcW w:w="6932" w:type="dxa"/>
            <w:gridSpan w:val="2"/>
            <w:shd w:val="clear" w:color="auto" w:fill="E2EFD9" w:themeFill="accent6" w:themeFillTint="33"/>
          </w:tcPr>
          <w:p w:rsidR="0078443B" w:rsidRPr="008727B0" w:rsidRDefault="0078443B" w:rsidP="0078443B">
            <w:pPr>
              <w:pStyle w:val="Heading5"/>
              <w:outlineLvl w:val="4"/>
              <w:rPr>
                <w:rFonts w:cs="Times New Roman"/>
                <w:sz w:val="24"/>
              </w:rPr>
            </w:pPr>
            <w:r w:rsidRPr="008727B0">
              <w:rPr>
                <w:rFonts w:cs="Times New Roman"/>
                <w:sz w:val="24"/>
              </w:rPr>
              <w:t>Pre-workshop Webinar</w:t>
            </w:r>
          </w:p>
          <w:p w:rsidR="0078443B" w:rsidRPr="008727B0" w:rsidRDefault="0078443B" w:rsidP="0078443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727B0">
              <w:t>Presentation of the Hypothetical Case Study, ICN Work Product and</w:t>
            </w:r>
            <w:r w:rsidR="00C40279">
              <w:t xml:space="preserve"> Overview of </w:t>
            </w:r>
            <w:r w:rsidRPr="008727B0">
              <w:t>Potential Competition</w:t>
            </w:r>
          </w:p>
          <w:p w:rsidR="0078443B" w:rsidRPr="006A4A5D" w:rsidRDefault="0078443B" w:rsidP="006979AD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8727B0">
              <w:t>Presentation of Pre-Workshop Assignments</w:t>
            </w:r>
          </w:p>
        </w:tc>
      </w:tr>
      <w:tr w:rsidR="007F0CEC" w:rsidRPr="006A4A5D" w:rsidTr="001B76CD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auto"/>
          </w:tcPr>
          <w:p w:rsidR="007F0CEC" w:rsidRDefault="007F0CEC" w:rsidP="006A4A5D">
            <w:pPr>
              <w:pStyle w:val="Heading3"/>
              <w:outlineLvl w:val="2"/>
              <w:rPr>
                <w:rFonts w:cs="Times New Roman"/>
              </w:rPr>
            </w:pPr>
            <w:r>
              <w:rPr>
                <w:rFonts w:cs="Times New Roman"/>
              </w:rPr>
              <w:t>Monday, 6 September</w:t>
            </w:r>
          </w:p>
          <w:p w:rsidR="002F6D34" w:rsidRPr="007F0CEC" w:rsidRDefault="007F0CEC" w:rsidP="00C40279">
            <w:pPr>
              <w:jc w:val="right"/>
              <w:rPr>
                <w:b/>
              </w:rPr>
            </w:pPr>
            <w:r>
              <w:rPr>
                <w:b/>
              </w:rPr>
              <w:t xml:space="preserve">2:00 </w:t>
            </w:r>
            <w:r w:rsidR="00C40279">
              <w:rPr>
                <w:b/>
              </w:rPr>
              <w:t xml:space="preserve">PM </w:t>
            </w:r>
            <w:r>
              <w:rPr>
                <w:b/>
              </w:rPr>
              <w:t>CET</w:t>
            </w:r>
            <w:r w:rsidR="002F6D34">
              <w:rPr>
                <w:b/>
              </w:rPr>
              <w:t xml:space="preserve"> / </w:t>
            </w:r>
            <w:r w:rsidR="00C40279">
              <w:rPr>
                <w:b/>
              </w:rPr>
              <w:t>o</w:t>
            </w:r>
            <w:r w:rsidR="002F6D34">
              <w:rPr>
                <w:b/>
              </w:rPr>
              <w:t>n demand</w:t>
            </w:r>
          </w:p>
        </w:tc>
        <w:tc>
          <w:tcPr>
            <w:tcW w:w="6932" w:type="dxa"/>
            <w:gridSpan w:val="2"/>
            <w:shd w:val="clear" w:color="auto" w:fill="auto"/>
          </w:tcPr>
          <w:p w:rsidR="007F0CEC" w:rsidRDefault="007F0CEC" w:rsidP="0078443B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ICN Training on Demand Watch Party</w:t>
            </w:r>
          </w:p>
          <w:p w:rsidR="00445453" w:rsidRPr="006B7F81" w:rsidRDefault="00067D00" w:rsidP="0072435D">
            <w:pPr>
              <w:pStyle w:val="ListParagraph"/>
              <w:numPr>
                <w:ilvl w:val="0"/>
                <w:numId w:val="2"/>
              </w:numPr>
            </w:pPr>
            <w:hyperlink r:id="rId7" w:history="1">
              <w:r w:rsidR="00987491" w:rsidRPr="008E00FF">
                <w:rPr>
                  <w:rStyle w:val="Hyperlink"/>
                </w:rPr>
                <w:t>Module VII-4</w:t>
              </w:r>
            </w:hyperlink>
            <w:r w:rsidR="00987491">
              <w:t xml:space="preserve">: Investigative </w:t>
            </w:r>
            <w:r w:rsidR="0072435D">
              <w:t>P</w:t>
            </w:r>
            <w:r w:rsidR="00987491">
              <w:t>rocess</w:t>
            </w:r>
          </w:p>
        </w:tc>
      </w:tr>
      <w:tr w:rsidR="0078443B" w:rsidRPr="006A4A5D" w:rsidTr="00001646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E2EFD9" w:themeFill="accent6" w:themeFillTint="33"/>
          </w:tcPr>
          <w:p w:rsidR="0078443B" w:rsidRPr="008727B0" w:rsidRDefault="0078443B" w:rsidP="0078443B">
            <w:pPr>
              <w:jc w:val="right"/>
              <w:rPr>
                <w:b/>
              </w:rPr>
            </w:pPr>
            <w:r w:rsidRPr="008727B0">
              <w:rPr>
                <w:b/>
              </w:rPr>
              <w:t>Thu</w:t>
            </w:r>
            <w:r w:rsidR="005746B6" w:rsidRPr="008727B0">
              <w:rPr>
                <w:b/>
              </w:rPr>
              <w:t>rsday</w:t>
            </w:r>
            <w:r w:rsidR="006E6238" w:rsidRPr="008727B0">
              <w:rPr>
                <w:b/>
              </w:rPr>
              <w:t xml:space="preserve">, </w:t>
            </w:r>
            <w:r w:rsidR="006A4A5D" w:rsidRPr="008727B0">
              <w:rPr>
                <w:b/>
              </w:rPr>
              <w:t>9 September</w:t>
            </w:r>
          </w:p>
          <w:p w:rsidR="008727B0" w:rsidRPr="008727B0" w:rsidRDefault="008727B0" w:rsidP="00C40279">
            <w:pPr>
              <w:jc w:val="right"/>
              <w:rPr>
                <w:b/>
              </w:rPr>
            </w:pPr>
            <w:r w:rsidRPr="008727B0">
              <w:rPr>
                <w:b/>
              </w:rPr>
              <w:t xml:space="preserve">2:00 – 3:30 </w:t>
            </w:r>
            <w:r w:rsidR="00C40279">
              <w:rPr>
                <w:b/>
              </w:rPr>
              <w:t xml:space="preserve">PM </w:t>
            </w:r>
            <w:r w:rsidRPr="008727B0">
              <w:rPr>
                <w:b/>
              </w:rPr>
              <w:t>CET</w:t>
            </w:r>
          </w:p>
        </w:tc>
        <w:tc>
          <w:tcPr>
            <w:tcW w:w="6932" w:type="dxa"/>
            <w:gridSpan w:val="2"/>
            <w:shd w:val="clear" w:color="auto" w:fill="E2EFD9" w:themeFill="accent6" w:themeFillTint="33"/>
          </w:tcPr>
          <w:p w:rsidR="0078443B" w:rsidRPr="008727B0" w:rsidRDefault="007F0CEC" w:rsidP="0078443B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Session I</w:t>
            </w:r>
          </w:p>
          <w:p w:rsidR="0078443B" w:rsidRPr="00001646" w:rsidRDefault="001B76CD" w:rsidP="00001646">
            <w:pPr>
              <w:pStyle w:val="ListParagraph"/>
              <w:numPr>
                <w:ilvl w:val="0"/>
                <w:numId w:val="3"/>
              </w:numPr>
            </w:pPr>
            <w:r>
              <w:t>Investigative Planning &amp; Process</w:t>
            </w:r>
          </w:p>
        </w:tc>
      </w:tr>
      <w:tr w:rsidR="0078443B" w:rsidRPr="006A4A5D" w:rsidTr="00001646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E2EFD9" w:themeFill="accent6" w:themeFillTint="33"/>
          </w:tcPr>
          <w:p w:rsidR="0078443B" w:rsidRDefault="0078443B" w:rsidP="0078443B">
            <w:pPr>
              <w:jc w:val="right"/>
              <w:rPr>
                <w:b/>
              </w:rPr>
            </w:pPr>
            <w:r w:rsidRPr="008727B0">
              <w:rPr>
                <w:b/>
              </w:rPr>
              <w:t>Thu</w:t>
            </w:r>
            <w:r w:rsidR="005746B6" w:rsidRPr="008727B0">
              <w:rPr>
                <w:b/>
              </w:rPr>
              <w:t>rsday</w:t>
            </w:r>
            <w:r w:rsidR="006E6238" w:rsidRPr="008727B0">
              <w:rPr>
                <w:b/>
              </w:rPr>
              <w:t xml:space="preserve">, </w:t>
            </w:r>
            <w:r w:rsidR="006A4A5D" w:rsidRPr="008727B0">
              <w:rPr>
                <w:b/>
              </w:rPr>
              <w:t>16 September</w:t>
            </w:r>
          </w:p>
          <w:p w:rsidR="008727B0" w:rsidRPr="008727B0" w:rsidRDefault="008727B0" w:rsidP="00C40279">
            <w:pPr>
              <w:jc w:val="right"/>
              <w:rPr>
                <w:b/>
              </w:rPr>
            </w:pPr>
            <w:r w:rsidRPr="008727B0">
              <w:rPr>
                <w:b/>
              </w:rPr>
              <w:t xml:space="preserve">2:00 – 3:30 </w:t>
            </w:r>
            <w:r w:rsidR="00C40279">
              <w:rPr>
                <w:b/>
              </w:rPr>
              <w:t xml:space="preserve">PM </w:t>
            </w:r>
            <w:r w:rsidRPr="008727B0">
              <w:rPr>
                <w:b/>
              </w:rPr>
              <w:t>CET</w:t>
            </w:r>
          </w:p>
        </w:tc>
        <w:tc>
          <w:tcPr>
            <w:tcW w:w="6932" w:type="dxa"/>
            <w:gridSpan w:val="2"/>
            <w:shd w:val="clear" w:color="auto" w:fill="E2EFD9" w:themeFill="accent6" w:themeFillTint="33"/>
          </w:tcPr>
          <w:p w:rsidR="0078443B" w:rsidRPr="008727B0" w:rsidRDefault="00725D9C" w:rsidP="0078443B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Session II</w:t>
            </w:r>
          </w:p>
          <w:p w:rsidR="0078443B" w:rsidRPr="00001646" w:rsidRDefault="0078443B" w:rsidP="00001646">
            <w:pPr>
              <w:pStyle w:val="ListParagraph"/>
              <w:numPr>
                <w:ilvl w:val="0"/>
                <w:numId w:val="4"/>
              </w:numPr>
            </w:pPr>
            <w:r w:rsidRPr="008727B0">
              <w:t xml:space="preserve">Developing Reliable Evidence </w:t>
            </w:r>
            <w:r w:rsidR="001B76CD">
              <w:t>– Documents &amp; Data</w:t>
            </w:r>
          </w:p>
        </w:tc>
      </w:tr>
      <w:tr w:rsidR="007F0CEC" w:rsidRPr="006A4A5D" w:rsidTr="001B76CD">
        <w:tblPrEx>
          <w:jc w:val="center"/>
        </w:tblPrEx>
        <w:trPr>
          <w:gridAfter w:val="1"/>
          <w:wAfter w:w="196" w:type="dxa"/>
          <w:trHeight w:val="890"/>
          <w:jc w:val="center"/>
        </w:trPr>
        <w:tc>
          <w:tcPr>
            <w:tcW w:w="3510" w:type="dxa"/>
            <w:gridSpan w:val="2"/>
            <w:shd w:val="clear" w:color="auto" w:fill="auto"/>
          </w:tcPr>
          <w:p w:rsidR="007F0CEC" w:rsidRDefault="007F0CEC" w:rsidP="007F0CEC">
            <w:pPr>
              <w:pStyle w:val="Heading3"/>
              <w:outlineLvl w:val="2"/>
              <w:rPr>
                <w:rFonts w:cs="Times New Roman"/>
              </w:rPr>
            </w:pPr>
            <w:r>
              <w:rPr>
                <w:rFonts w:cs="Times New Roman"/>
              </w:rPr>
              <w:t>Monday, 20 September</w:t>
            </w:r>
          </w:p>
          <w:p w:rsidR="007F0CEC" w:rsidRPr="008727B0" w:rsidRDefault="007F0CEC" w:rsidP="00C40279">
            <w:pPr>
              <w:jc w:val="right"/>
              <w:rPr>
                <w:b/>
              </w:rPr>
            </w:pPr>
            <w:r>
              <w:rPr>
                <w:b/>
              </w:rPr>
              <w:t xml:space="preserve">2:00 </w:t>
            </w:r>
            <w:r w:rsidR="00C40279">
              <w:rPr>
                <w:b/>
              </w:rPr>
              <w:t xml:space="preserve">PM </w:t>
            </w:r>
            <w:r>
              <w:rPr>
                <w:b/>
              </w:rPr>
              <w:t>CET</w:t>
            </w:r>
            <w:r w:rsidR="00987491">
              <w:rPr>
                <w:b/>
              </w:rPr>
              <w:t xml:space="preserve">  or</w:t>
            </w:r>
            <w:r w:rsidR="002F6D34">
              <w:rPr>
                <w:b/>
              </w:rPr>
              <w:t xml:space="preserve"> </w:t>
            </w:r>
            <w:r w:rsidR="00C40279">
              <w:rPr>
                <w:b/>
              </w:rPr>
              <w:t>o</w:t>
            </w:r>
            <w:r w:rsidR="002F6D34">
              <w:rPr>
                <w:b/>
              </w:rPr>
              <w:t>n demand</w:t>
            </w:r>
          </w:p>
        </w:tc>
        <w:tc>
          <w:tcPr>
            <w:tcW w:w="6932" w:type="dxa"/>
            <w:gridSpan w:val="2"/>
            <w:shd w:val="clear" w:color="auto" w:fill="auto"/>
          </w:tcPr>
          <w:p w:rsidR="007F0CEC" w:rsidRDefault="007F0CEC" w:rsidP="007F0CEC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ICN Training on Demand Watch Party</w:t>
            </w:r>
          </w:p>
          <w:p w:rsidR="007F0CEC" w:rsidRPr="00725D9C" w:rsidRDefault="00067D00" w:rsidP="00725D9C">
            <w:pPr>
              <w:pStyle w:val="Heading5"/>
              <w:numPr>
                <w:ilvl w:val="0"/>
                <w:numId w:val="4"/>
              </w:numPr>
              <w:outlineLvl w:val="4"/>
              <w:rPr>
                <w:rFonts w:cs="Times New Roman"/>
                <w:b w:val="0"/>
                <w:sz w:val="24"/>
              </w:rPr>
            </w:pPr>
            <w:hyperlink r:id="rId8" w:history="1">
              <w:r w:rsidR="007F0CEC" w:rsidRPr="008E00FF">
                <w:rPr>
                  <w:rStyle w:val="Hyperlink"/>
                  <w:b w:val="0"/>
                  <w:sz w:val="24"/>
                </w:rPr>
                <w:t>Module VI-</w:t>
              </w:r>
              <w:r w:rsidR="00725D9C" w:rsidRPr="008E00FF">
                <w:rPr>
                  <w:rStyle w:val="Hyperlink"/>
                  <w:b w:val="0"/>
                  <w:sz w:val="24"/>
                </w:rPr>
                <w:t>2</w:t>
              </w:r>
            </w:hyperlink>
            <w:r w:rsidR="007F0CEC" w:rsidRPr="00725D9C">
              <w:rPr>
                <w:b w:val="0"/>
                <w:sz w:val="24"/>
              </w:rPr>
              <w:t xml:space="preserve">: </w:t>
            </w:r>
            <w:r w:rsidR="00725D9C">
              <w:rPr>
                <w:b w:val="0"/>
                <w:sz w:val="24"/>
              </w:rPr>
              <w:t>Interviewing Witnesses: Who, What, Where, When, Why &amp; How</w:t>
            </w:r>
          </w:p>
        </w:tc>
      </w:tr>
      <w:tr w:rsidR="006E6238" w:rsidRPr="006A4A5D" w:rsidTr="001B76CD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E2EFD9" w:themeFill="accent6" w:themeFillTint="33"/>
          </w:tcPr>
          <w:p w:rsidR="006E6238" w:rsidRDefault="006E6238" w:rsidP="003C5E81">
            <w:pPr>
              <w:pStyle w:val="Heading7"/>
              <w:outlineLvl w:val="6"/>
              <w:rPr>
                <w:rFonts w:cs="Times New Roman"/>
                <w:sz w:val="24"/>
              </w:rPr>
            </w:pPr>
            <w:r w:rsidRPr="008727B0">
              <w:rPr>
                <w:rFonts w:cs="Times New Roman"/>
                <w:sz w:val="24"/>
              </w:rPr>
              <w:t xml:space="preserve">Thursday, </w:t>
            </w:r>
            <w:r w:rsidR="008727B0">
              <w:rPr>
                <w:rFonts w:cs="Times New Roman"/>
                <w:sz w:val="24"/>
              </w:rPr>
              <w:t>23 September</w:t>
            </w:r>
          </w:p>
          <w:p w:rsidR="008727B0" w:rsidRPr="008727B0" w:rsidRDefault="008727B0" w:rsidP="00C40279">
            <w:pPr>
              <w:jc w:val="right"/>
              <w:rPr>
                <w:b/>
              </w:rPr>
            </w:pPr>
            <w:r w:rsidRPr="008727B0">
              <w:rPr>
                <w:b/>
              </w:rPr>
              <w:t>2:00 – 3:30</w:t>
            </w:r>
            <w:r w:rsidR="00C40279">
              <w:rPr>
                <w:b/>
              </w:rPr>
              <w:t xml:space="preserve"> PM</w:t>
            </w:r>
            <w:r w:rsidRPr="008727B0">
              <w:rPr>
                <w:b/>
              </w:rPr>
              <w:t xml:space="preserve"> CET</w:t>
            </w:r>
          </w:p>
        </w:tc>
        <w:tc>
          <w:tcPr>
            <w:tcW w:w="6932" w:type="dxa"/>
            <w:gridSpan w:val="2"/>
            <w:shd w:val="clear" w:color="auto" w:fill="E2EFD9" w:themeFill="accent6" w:themeFillTint="33"/>
          </w:tcPr>
          <w:p w:rsidR="006E6238" w:rsidRPr="008727B0" w:rsidRDefault="00725D9C" w:rsidP="006E6238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Session III</w:t>
            </w:r>
          </w:p>
          <w:p w:rsidR="006E6238" w:rsidRPr="001B76CD" w:rsidRDefault="001B76CD" w:rsidP="001B76CD">
            <w:pPr>
              <w:pStyle w:val="ListParagraph"/>
              <w:numPr>
                <w:ilvl w:val="0"/>
                <w:numId w:val="6"/>
              </w:numPr>
            </w:pPr>
            <w:r w:rsidRPr="008727B0">
              <w:t xml:space="preserve">Developing Reliable Evidence </w:t>
            </w:r>
            <w:r>
              <w:t>– Interviews</w:t>
            </w:r>
            <w:r w:rsidR="00F20DCB">
              <w:t>/Third Party Calls</w:t>
            </w:r>
          </w:p>
        </w:tc>
      </w:tr>
      <w:tr w:rsidR="00725D9C" w:rsidRPr="006A4A5D" w:rsidTr="001B76CD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auto"/>
          </w:tcPr>
          <w:p w:rsidR="00725D9C" w:rsidRDefault="00725D9C" w:rsidP="00725D9C">
            <w:pPr>
              <w:pStyle w:val="Heading3"/>
              <w:outlineLvl w:val="2"/>
              <w:rPr>
                <w:rFonts w:cs="Times New Roman"/>
              </w:rPr>
            </w:pPr>
            <w:r>
              <w:rPr>
                <w:rFonts w:cs="Times New Roman"/>
              </w:rPr>
              <w:t>Monday, 27 September</w:t>
            </w:r>
          </w:p>
          <w:p w:rsidR="00725D9C" w:rsidRPr="00725D9C" w:rsidRDefault="000526A2" w:rsidP="00C40279">
            <w:pPr>
              <w:pStyle w:val="Heading7"/>
              <w:outlineLvl w:val="6"/>
              <w:rPr>
                <w:rFonts w:cs="Times New Roman"/>
                <w:sz w:val="24"/>
              </w:rPr>
            </w:pPr>
            <w:r>
              <w:rPr>
                <w:sz w:val="24"/>
              </w:rPr>
              <w:t>2:00 PM</w:t>
            </w:r>
            <w:r w:rsidR="00725D9C" w:rsidRPr="00725D9C">
              <w:rPr>
                <w:sz w:val="24"/>
              </w:rPr>
              <w:t xml:space="preserve"> CET</w:t>
            </w:r>
            <w:r w:rsidR="00987491">
              <w:rPr>
                <w:sz w:val="24"/>
              </w:rPr>
              <w:t xml:space="preserve"> or</w:t>
            </w:r>
            <w:r w:rsidR="002F6D34">
              <w:rPr>
                <w:sz w:val="24"/>
              </w:rPr>
              <w:t xml:space="preserve"> </w:t>
            </w:r>
            <w:r w:rsidR="00C40279">
              <w:rPr>
                <w:sz w:val="24"/>
              </w:rPr>
              <w:t>o</w:t>
            </w:r>
            <w:r w:rsidR="002F6D34">
              <w:rPr>
                <w:sz w:val="24"/>
              </w:rPr>
              <w:t>n demand</w:t>
            </w:r>
          </w:p>
        </w:tc>
        <w:tc>
          <w:tcPr>
            <w:tcW w:w="6932" w:type="dxa"/>
            <w:gridSpan w:val="2"/>
            <w:shd w:val="clear" w:color="auto" w:fill="auto"/>
          </w:tcPr>
          <w:p w:rsidR="00725D9C" w:rsidRDefault="00725D9C" w:rsidP="00725D9C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ICN Training on Demand Watch Party</w:t>
            </w:r>
          </w:p>
          <w:p w:rsidR="00725D9C" w:rsidRPr="008727B0" w:rsidRDefault="00067D00" w:rsidP="00725D9C">
            <w:pPr>
              <w:pStyle w:val="Heading5"/>
              <w:numPr>
                <w:ilvl w:val="0"/>
                <w:numId w:val="6"/>
              </w:numPr>
              <w:outlineLvl w:val="4"/>
              <w:rPr>
                <w:rFonts w:cs="Times New Roman"/>
                <w:sz w:val="24"/>
              </w:rPr>
            </w:pPr>
            <w:hyperlink r:id="rId9" w:history="1">
              <w:r w:rsidR="00725D9C" w:rsidRPr="008E00FF">
                <w:rPr>
                  <w:rStyle w:val="Hyperlink"/>
                  <w:rFonts w:cs="Times New Roman"/>
                  <w:b w:val="0"/>
                  <w:sz w:val="24"/>
                </w:rPr>
                <w:t>Module VI-4</w:t>
              </w:r>
            </w:hyperlink>
            <w:r w:rsidR="00725D9C">
              <w:rPr>
                <w:rFonts w:cs="Times New Roman"/>
                <w:b w:val="0"/>
                <w:sz w:val="24"/>
              </w:rPr>
              <w:t>: Introduction to International Cooperation</w:t>
            </w:r>
          </w:p>
        </w:tc>
      </w:tr>
      <w:tr w:rsidR="0078443B" w:rsidRPr="006A4A5D" w:rsidTr="00001646">
        <w:tblPrEx>
          <w:jc w:val="center"/>
        </w:tblPrEx>
        <w:trPr>
          <w:gridAfter w:val="1"/>
          <w:wAfter w:w="196" w:type="dxa"/>
          <w:trHeight w:val="620"/>
          <w:jc w:val="center"/>
        </w:trPr>
        <w:tc>
          <w:tcPr>
            <w:tcW w:w="3510" w:type="dxa"/>
            <w:gridSpan w:val="2"/>
            <w:shd w:val="clear" w:color="auto" w:fill="E2EFD9" w:themeFill="accent6" w:themeFillTint="33"/>
          </w:tcPr>
          <w:p w:rsidR="0078443B" w:rsidRDefault="0078443B" w:rsidP="0078443B">
            <w:pPr>
              <w:jc w:val="right"/>
              <w:rPr>
                <w:b/>
              </w:rPr>
            </w:pPr>
            <w:r w:rsidRPr="008727B0">
              <w:rPr>
                <w:b/>
              </w:rPr>
              <w:t>Thu</w:t>
            </w:r>
            <w:r w:rsidR="005746B6" w:rsidRPr="008727B0">
              <w:rPr>
                <w:b/>
              </w:rPr>
              <w:t>rsday</w:t>
            </w:r>
            <w:r w:rsidRPr="008727B0">
              <w:rPr>
                <w:b/>
              </w:rPr>
              <w:t xml:space="preserve">, </w:t>
            </w:r>
            <w:r w:rsidR="008727B0">
              <w:rPr>
                <w:b/>
              </w:rPr>
              <w:t>30 September</w:t>
            </w:r>
          </w:p>
          <w:p w:rsidR="008727B0" w:rsidRPr="008727B0" w:rsidRDefault="008727B0" w:rsidP="000526A2">
            <w:pPr>
              <w:jc w:val="right"/>
              <w:rPr>
                <w:b/>
              </w:rPr>
            </w:pPr>
            <w:r w:rsidRPr="008727B0">
              <w:rPr>
                <w:b/>
              </w:rPr>
              <w:t xml:space="preserve">2:00 – 3:30 </w:t>
            </w:r>
            <w:r w:rsidR="000526A2">
              <w:rPr>
                <w:b/>
              </w:rPr>
              <w:t>PM</w:t>
            </w:r>
            <w:r w:rsidRPr="008727B0">
              <w:rPr>
                <w:b/>
              </w:rPr>
              <w:t xml:space="preserve"> CET</w:t>
            </w:r>
          </w:p>
        </w:tc>
        <w:tc>
          <w:tcPr>
            <w:tcW w:w="6932" w:type="dxa"/>
            <w:gridSpan w:val="2"/>
            <w:shd w:val="clear" w:color="auto" w:fill="E2EFD9" w:themeFill="accent6" w:themeFillTint="33"/>
          </w:tcPr>
          <w:p w:rsidR="0078443B" w:rsidRPr="008727B0" w:rsidRDefault="00725D9C" w:rsidP="0078443B">
            <w:pPr>
              <w:pStyle w:val="Heading5"/>
              <w:outlineLvl w:val="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Session IV</w:t>
            </w:r>
          </w:p>
          <w:p w:rsidR="0078443B" w:rsidRPr="008727B0" w:rsidRDefault="001B76CD" w:rsidP="0078443B">
            <w:pPr>
              <w:pStyle w:val="ListParagraph"/>
              <w:numPr>
                <w:ilvl w:val="0"/>
                <w:numId w:val="5"/>
              </w:numPr>
            </w:pPr>
            <w:r>
              <w:t>International Cooperation</w:t>
            </w:r>
          </w:p>
        </w:tc>
      </w:tr>
    </w:tbl>
    <w:p w:rsidR="00E84B9B" w:rsidRPr="006A4A5D" w:rsidRDefault="00E84B9B" w:rsidP="00DF5E10">
      <w:pPr>
        <w:rPr>
          <w:rFonts w:ascii="Times New Roman" w:hAnsi="Times New Roman" w:cs="Times New Roman"/>
        </w:rPr>
      </w:pPr>
    </w:p>
    <w:sectPr w:rsidR="00E84B9B" w:rsidRPr="006A4A5D" w:rsidSect="00780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3.4pt;height:391.8pt" o:bullet="t">
        <v:imagedata r:id="rId1" o:title="ICN transparent logo"/>
      </v:shape>
    </w:pict>
  </w:numPicBullet>
  <w:abstractNum w:abstractNumId="0" w15:restartNumberingAfterBreak="0">
    <w:nsid w:val="15A50BBA"/>
    <w:multiLevelType w:val="hybridMultilevel"/>
    <w:tmpl w:val="0BBA1E32"/>
    <w:lvl w:ilvl="0" w:tplc="EAA2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1EA5"/>
    <w:multiLevelType w:val="hybridMultilevel"/>
    <w:tmpl w:val="37B6AEA0"/>
    <w:lvl w:ilvl="0" w:tplc="1D2A3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5E64"/>
    <w:multiLevelType w:val="hybridMultilevel"/>
    <w:tmpl w:val="D29C5448"/>
    <w:lvl w:ilvl="0" w:tplc="EAA2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58B2"/>
    <w:multiLevelType w:val="hybridMultilevel"/>
    <w:tmpl w:val="D8BEAF3E"/>
    <w:lvl w:ilvl="0" w:tplc="EAA2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4746"/>
    <w:multiLevelType w:val="hybridMultilevel"/>
    <w:tmpl w:val="2378FCAC"/>
    <w:lvl w:ilvl="0" w:tplc="EAA2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5412"/>
    <w:multiLevelType w:val="hybridMultilevel"/>
    <w:tmpl w:val="DF94B7B0"/>
    <w:lvl w:ilvl="0" w:tplc="EAA2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B"/>
    <w:rsid w:val="00001646"/>
    <w:rsid w:val="00004966"/>
    <w:rsid w:val="00015FAC"/>
    <w:rsid w:val="000526A2"/>
    <w:rsid w:val="00067D00"/>
    <w:rsid w:val="000C588B"/>
    <w:rsid w:val="000E69AB"/>
    <w:rsid w:val="001B76CD"/>
    <w:rsid w:val="002567E5"/>
    <w:rsid w:val="00282C53"/>
    <w:rsid w:val="002F6D34"/>
    <w:rsid w:val="003C5E81"/>
    <w:rsid w:val="003F6B50"/>
    <w:rsid w:val="00416A2A"/>
    <w:rsid w:val="00445453"/>
    <w:rsid w:val="0050086D"/>
    <w:rsid w:val="005746B6"/>
    <w:rsid w:val="00594824"/>
    <w:rsid w:val="005C2082"/>
    <w:rsid w:val="005E12F9"/>
    <w:rsid w:val="006979AD"/>
    <w:rsid w:val="006A4A5D"/>
    <w:rsid w:val="006B7F81"/>
    <w:rsid w:val="006E6238"/>
    <w:rsid w:val="006F4082"/>
    <w:rsid w:val="00700431"/>
    <w:rsid w:val="0072435D"/>
    <w:rsid w:val="00725D9C"/>
    <w:rsid w:val="007803CE"/>
    <w:rsid w:val="0078443B"/>
    <w:rsid w:val="007F0CEC"/>
    <w:rsid w:val="00846473"/>
    <w:rsid w:val="008727B0"/>
    <w:rsid w:val="008E00FF"/>
    <w:rsid w:val="00974649"/>
    <w:rsid w:val="00987491"/>
    <w:rsid w:val="00B91543"/>
    <w:rsid w:val="00C33E70"/>
    <w:rsid w:val="00C40279"/>
    <w:rsid w:val="00CA5ADF"/>
    <w:rsid w:val="00CE3366"/>
    <w:rsid w:val="00DF5E10"/>
    <w:rsid w:val="00E84B9B"/>
    <w:rsid w:val="00ED10A6"/>
    <w:rsid w:val="00EF67DB"/>
    <w:rsid w:val="00F20DCB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152B33-3D72-4938-A428-15B1585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B9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3B"/>
    <w:pPr>
      <w:keepNext/>
      <w:jc w:val="center"/>
      <w:outlineLvl w:val="1"/>
    </w:pPr>
    <w:rPr>
      <w:rFonts w:cstheme="minorHAnsi"/>
      <w:b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3B"/>
    <w:pPr>
      <w:keepNext/>
      <w:spacing w:after="0" w:line="240" w:lineRule="auto"/>
      <w:jc w:val="right"/>
      <w:outlineLvl w:val="2"/>
    </w:pPr>
    <w:rPr>
      <w:rFonts w:eastAsiaTheme="minorHAnsi" w:cstheme="minorHAnsi"/>
      <w:b/>
      <w:color w:val="111111"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B9B"/>
    <w:pPr>
      <w:keepNext/>
      <w:jc w:val="center"/>
      <w:outlineLvl w:val="3"/>
    </w:pPr>
    <w:rPr>
      <w:rFonts w:ascii="Times New Roman" w:eastAsiaTheme="minorHAnsi" w:hAnsi="Times New Roman" w:cs="Times New Roman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3B"/>
    <w:pPr>
      <w:keepNext/>
      <w:spacing w:after="0" w:line="240" w:lineRule="auto"/>
      <w:outlineLvl w:val="4"/>
    </w:pPr>
    <w:rPr>
      <w:rFonts w:eastAsiaTheme="minorHAnsi" w:cstheme="minorHAnsi"/>
      <w:b/>
      <w:color w:val="111111"/>
      <w:sz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79AD"/>
    <w:pPr>
      <w:keepNext/>
      <w:spacing w:after="0" w:line="240" w:lineRule="auto"/>
      <w:jc w:val="center"/>
      <w:outlineLvl w:val="5"/>
    </w:pPr>
    <w:rPr>
      <w:rFonts w:cstheme="minorHAnsi"/>
      <w:b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E81"/>
    <w:pPr>
      <w:keepNext/>
      <w:spacing w:after="0" w:line="240" w:lineRule="auto"/>
      <w:jc w:val="right"/>
      <w:outlineLvl w:val="6"/>
    </w:pPr>
    <w:rPr>
      <w:rFonts w:eastAsiaTheme="minorHAnsi" w:cstheme="minorHAnsi"/>
      <w:b/>
      <w:color w:val="111111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B9B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84B9B"/>
    <w:rPr>
      <w:rFonts w:ascii="Times New Roman" w:eastAsiaTheme="minorHAnsi" w:hAnsi="Times New Roman" w:cs="Times New Roman"/>
      <w:b/>
      <w:lang w:eastAsia="en-US"/>
    </w:rPr>
  </w:style>
  <w:style w:type="table" w:styleId="TableGrid">
    <w:name w:val="Table Grid"/>
    <w:basedOn w:val="TableNormal"/>
    <w:uiPriority w:val="59"/>
    <w:rsid w:val="00E84B9B"/>
    <w:pPr>
      <w:spacing w:after="0" w:line="240" w:lineRule="auto"/>
    </w:pPr>
    <w:rPr>
      <w:rFonts w:ascii="Times New Roman" w:eastAsiaTheme="minorHAnsi" w:hAnsi="Times New Roman" w:cs="Times New Roman"/>
      <w:color w:val="111111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84B9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styleId="Hyperlink">
    <w:name w:val="Hyperlink"/>
    <w:uiPriority w:val="99"/>
    <w:rsid w:val="00E84B9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84B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E84B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3B"/>
    <w:rPr>
      <w:rFonts w:cstheme="minorHAnsi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443B"/>
    <w:rPr>
      <w:rFonts w:eastAsiaTheme="minorHAnsi" w:cstheme="minorHAnsi"/>
      <w:b/>
      <w:color w:val="111111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8443B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844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3B"/>
    <w:rPr>
      <w:rFonts w:eastAsiaTheme="minorHAnsi" w:cstheme="minorHAnsi"/>
      <w:b/>
      <w:color w:val="111111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78443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6979AD"/>
    <w:rPr>
      <w:rFonts w:cstheme="minorHAnsi"/>
      <w:b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3C5E81"/>
    <w:rPr>
      <w:rFonts w:eastAsiaTheme="minorHAnsi" w:cstheme="minorHAnsi"/>
      <w:b/>
      <w:color w:val="111111"/>
      <w:sz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F2C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2CDC"/>
  </w:style>
  <w:style w:type="character" w:styleId="FollowedHyperlink">
    <w:name w:val="FollowedHyperlink"/>
    <w:basedOn w:val="DefaultParagraphFont"/>
    <w:uiPriority w:val="99"/>
    <w:semiHidden/>
    <w:unhideWhenUsed/>
    <w:rsid w:val="000C5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training/interviewing-witnes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nationalcompetitionnetwork.org/training/investigative-pro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competitionnetwork.org/training/planning-and-conducting-investigation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competitionnetwork.org/training/intro-cooperat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1300</Characters>
  <Application>Microsoft Office Word</Application>
  <DocSecurity>4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Stoertz</dc:creator>
  <cp:keywords/>
  <dc:description/>
  <cp:lastModifiedBy>O'Brien, Paul</cp:lastModifiedBy>
  <cp:revision>2</cp:revision>
  <dcterms:created xsi:type="dcterms:W3CDTF">2021-08-16T17:45:00Z</dcterms:created>
  <dcterms:modified xsi:type="dcterms:W3CDTF">2021-08-16T17:45:00Z</dcterms:modified>
</cp:coreProperties>
</file>