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866" w:type="dxa"/>
        <w:tblLook w:val="04A0" w:firstRow="1" w:lastRow="0" w:firstColumn="1" w:lastColumn="0" w:noHBand="0" w:noVBand="1"/>
      </w:tblPr>
      <w:tblGrid>
        <w:gridCol w:w="1889"/>
        <w:gridCol w:w="1872"/>
        <w:gridCol w:w="7105"/>
      </w:tblGrid>
      <w:tr w:rsidR="0088416A" w:rsidRPr="00592A9B" w:rsidTr="003F6130">
        <w:tc>
          <w:tcPr>
            <w:tcW w:w="1889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F00445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105" w:type="dxa"/>
            <w:shd w:val="clear" w:color="auto" w:fill="C00000"/>
            <w:vAlign w:val="center"/>
          </w:tcPr>
          <w:p w:rsidR="0088416A" w:rsidRPr="00C67A43" w:rsidRDefault="00F6401E" w:rsidP="00F6401E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A830FE" w:rsidRPr="00592A9B" w:rsidTr="00C67A43">
        <w:tc>
          <w:tcPr>
            <w:tcW w:w="10866" w:type="dxa"/>
            <w:gridSpan w:val="3"/>
            <w:shd w:val="clear" w:color="auto" w:fill="C00000"/>
          </w:tcPr>
          <w:p w:rsidR="00A830FE" w:rsidRPr="00C67A43" w:rsidRDefault="00A830FE" w:rsidP="00212E9E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JANUARY</w:t>
            </w:r>
          </w:p>
        </w:tc>
      </w:tr>
      <w:tr w:rsidR="00B64203" w:rsidRPr="00340D89" w:rsidTr="006363C0">
        <w:tc>
          <w:tcPr>
            <w:tcW w:w="1889" w:type="dxa"/>
            <w:shd w:val="clear" w:color="auto" w:fill="C5E0B3" w:themeFill="accent6" w:themeFillTint="66"/>
          </w:tcPr>
          <w:p w:rsidR="00B64203" w:rsidRPr="00340D89" w:rsidRDefault="00B64203" w:rsidP="00212E9E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  <w:r w:rsidR="00B648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TBC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B64203" w:rsidRPr="00340D89" w:rsidRDefault="00B64203" w:rsidP="00212E9E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B64203" w:rsidRPr="00340D89" w:rsidRDefault="00B64203" w:rsidP="00212E9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Cartel investigations at the time of Covid-19: practical challenges</w:t>
            </w:r>
          </w:p>
        </w:tc>
      </w:tr>
      <w:tr w:rsidR="007B124E" w:rsidRPr="00340D89" w:rsidTr="006363C0">
        <w:tc>
          <w:tcPr>
            <w:tcW w:w="1889" w:type="dxa"/>
            <w:shd w:val="clear" w:color="auto" w:fill="C5E0B3" w:themeFill="accent6" w:themeFillTint="66"/>
          </w:tcPr>
          <w:p w:rsidR="007B124E" w:rsidRPr="00340D89" w:rsidRDefault="0087043E" w:rsidP="00212E9E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Wednesday, 20</w:t>
            </w:r>
            <w:r w:rsidR="002D63D1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B124E" w:rsidRPr="00340D89" w:rsidRDefault="002D63D1" w:rsidP="00212E9E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B124E" w:rsidRPr="00340D89" w:rsidRDefault="002D63D1" w:rsidP="00212E9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How to detect and assess bidding cartels - II (Competition Agency Only)</w:t>
            </w:r>
          </w:p>
        </w:tc>
      </w:tr>
      <w:tr w:rsidR="00E9501C" w:rsidRPr="00340D89" w:rsidTr="006363C0">
        <w:tc>
          <w:tcPr>
            <w:tcW w:w="1889" w:type="dxa"/>
            <w:shd w:val="clear" w:color="auto" w:fill="C5E0B3" w:themeFill="accent6" w:themeFillTint="66"/>
          </w:tcPr>
          <w:p w:rsidR="00E9501C" w:rsidRPr="00340D89" w:rsidRDefault="00E9501C" w:rsidP="00E9501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Tuesday, 26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E9501C" w:rsidRPr="00340D89" w:rsidRDefault="009C3FB7" w:rsidP="00E9501C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9501C"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E9501C" w:rsidRPr="00340D89" w:rsidRDefault="00E9501C" w:rsidP="00E9501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Excessive Pricing in Health</w:t>
            </w:r>
            <w:r w:rsidR="009C3FB7">
              <w:rPr>
                <w:rFonts w:asciiTheme="minorHAnsi" w:hAnsiTheme="minorHAnsi" w:cstheme="minorHAnsi"/>
                <w:sz w:val="22"/>
                <w:u w:val="none"/>
              </w:rPr>
              <w:t xml:space="preserve"> Care</w:t>
            </w: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(incl. unilateral conduct in times of COVID)</w:t>
            </w:r>
          </w:p>
        </w:tc>
      </w:tr>
      <w:tr w:rsidR="007B124E" w:rsidRPr="00340D89" w:rsidTr="006363C0">
        <w:tc>
          <w:tcPr>
            <w:tcW w:w="1889" w:type="dxa"/>
            <w:shd w:val="clear" w:color="auto" w:fill="C5E0B3" w:themeFill="accent6" w:themeFillTint="66"/>
          </w:tcPr>
          <w:p w:rsidR="007B124E" w:rsidRPr="00340D89" w:rsidRDefault="002D63D1" w:rsidP="00B64802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="00B6480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8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B124E" w:rsidRPr="00340D89" w:rsidRDefault="002D63D1" w:rsidP="00212E9E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B124E" w:rsidRPr="00340D89" w:rsidRDefault="009C1608" w:rsidP="00212E9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Competition Advocacy in Times of Crisis</w:t>
            </w:r>
          </w:p>
        </w:tc>
      </w:tr>
      <w:tr w:rsidR="00A830FE" w:rsidRPr="00B80EFD" w:rsidTr="00B64802">
        <w:tc>
          <w:tcPr>
            <w:tcW w:w="10866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:rsidR="00A830FE" w:rsidRPr="00B80EFD" w:rsidRDefault="00A830FE" w:rsidP="00212E9E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Cs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u w:val="none"/>
              </w:rPr>
              <w:t>FEBRUARY</w:t>
            </w:r>
          </w:p>
        </w:tc>
      </w:tr>
      <w:tr w:rsidR="00427F39" w:rsidRPr="00422154" w:rsidTr="00B64802">
        <w:tc>
          <w:tcPr>
            <w:tcW w:w="1889" w:type="dxa"/>
            <w:shd w:val="clear" w:color="auto" w:fill="FFE599" w:themeFill="accent4" w:themeFillTint="66"/>
          </w:tcPr>
          <w:p w:rsidR="00427F39" w:rsidRPr="00340D89" w:rsidRDefault="00422154" w:rsidP="00427F3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February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7F39" w:rsidRPr="00422154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154">
              <w:rPr>
                <w:rFonts w:asciiTheme="minorHAnsi" w:hAnsiTheme="minorHAnsi" w:cstheme="minorHAnsi"/>
                <w:b/>
                <w:sz w:val="22"/>
                <w:szCs w:val="22"/>
              </w:rPr>
              <w:t>ICN Virtual Spotlight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7F39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Mundt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/ Andrea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Coscelli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: L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eading </w:t>
            </w: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your agency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through change</w:t>
            </w: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Default="00B64802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proofErr w:type="spellStart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Digitalisation</w:t>
            </w:r>
            <w:proofErr w:type="spellEnd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, Innovation and Agency Effectiveness</w:t>
            </w: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Week of 22</w:t>
            </w:r>
            <w:r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Competition Compliance</w:t>
            </w: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Tuesday, 23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Market Shares in Digital Markets (E.G. Metrics, Compilation)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DEEAF6" w:themeFill="accent1" w:themeFillTint="33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Wed, 17th OR 24th of Feb,</w:t>
            </w:r>
          </w:p>
        </w:tc>
        <w:tc>
          <w:tcPr>
            <w:tcW w:w="1872" w:type="dxa"/>
            <w:shd w:val="clear" w:color="auto" w:fill="DEEAF6" w:themeFill="accent1" w:themeFillTint="33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EEAF6" w:themeFill="accent1" w:themeFillTint="33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How to Detect and Assess Bidding Cartels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24 Feb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Hub-and-spoke cartel cases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C67A43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Cs w:val="24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  <w:u w:val="none"/>
              </w:rPr>
              <w:t>MARCH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Horizontal Cooperation </w:t>
            </w:r>
            <w:proofErr w:type="gramStart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>In</w:t>
            </w:r>
            <w:proofErr w:type="gramEnd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Covid-19 Time: Approaches And Challenges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Wed, 18th OR 25th of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 and spoke cartel cases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Tuesday, 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UCWG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Barriers to Entry in Digital Markets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Week of 29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AWG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Advocacy Toolkit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Tuesday, March 30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MWG Pre-Workshop Session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422154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Pre-Workshop Session </w:t>
            </w:r>
            <w:r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- </w:t>
            </w: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Hot Topics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APRIL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Agency Effectiveness Issues in Response to COVID-19 Pandemic 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April 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MWG/P&amp;I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Virtual Workshop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April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Wednesday, 28 April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ICN Town Hall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C82F52" w:rsidRDefault="00422154" w:rsidP="00422154">
            <w:pPr>
              <w:pStyle w:val="Heading1"/>
              <w:outlineLvl w:val="0"/>
              <w:rPr>
                <w:rFonts w:cstheme="minorHAnsi"/>
                <w:sz w:val="22"/>
                <w:u w:val="none"/>
              </w:rPr>
            </w:pPr>
            <w:r w:rsidRPr="00040EEA">
              <w:rPr>
                <w:rFonts w:asciiTheme="minorHAnsi" w:hAnsiTheme="minorHAnsi" w:cstheme="minorHAnsi"/>
                <w:sz w:val="22"/>
                <w:u w:val="none"/>
              </w:rPr>
              <w:t>Younger Agency Session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Remedies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Crisis Cartels at the </w:t>
            </w:r>
            <w:r w:rsidRPr="00422154">
              <w:rPr>
                <w:rFonts w:asciiTheme="minorHAnsi" w:hAnsiTheme="minorHAnsi" w:cstheme="minorHAnsi"/>
                <w:sz w:val="22"/>
                <w:u w:val="none"/>
              </w:rPr>
              <w:t>time of Covid-19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</w:t>
            </w: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Workshop 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The Role of Chief/Senior Economists for Effective Enforcement</w:t>
            </w: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 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OCTOBER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12-15,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ICN Annual Conference</w:t>
            </w:r>
          </w:p>
        </w:tc>
        <w:tc>
          <w:tcPr>
            <w:tcW w:w="7105" w:type="dxa"/>
            <w:shd w:val="clear" w:color="auto" w:fill="538135" w:themeFill="accent6" w:themeFillShade="BF"/>
            <w:vAlign w:val="center"/>
          </w:tcPr>
          <w:p w:rsidR="00422154" w:rsidRPr="0014482B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</w:pP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>20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  <w:vertAlign w:val="superscript"/>
              </w:rPr>
              <w:t>th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 xml:space="preserve"> ICN Annual Conference, Budapest, Hungary</w:t>
            </w:r>
          </w:p>
        </w:tc>
      </w:tr>
    </w:tbl>
    <w:p w:rsidR="005B5D11" w:rsidRPr="00340D89" w:rsidRDefault="005B5D11" w:rsidP="000A4945">
      <w:pPr>
        <w:rPr>
          <w:rFonts w:cstheme="minorHAnsi"/>
        </w:rPr>
      </w:pPr>
    </w:p>
    <w:p w:rsidR="00790E51" w:rsidRPr="00F6401E" w:rsidRDefault="00F6401E" w:rsidP="00F6401E">
      <w:pPr>
        <w:pStyle w:val="Heading5"/>
      </w:pPr>
      <w:r w:rsidRPr="00F6401E">
        <w:t>Color Coding Key</w:t>
      </w:r>
    </w:p>
    <w:p w:rsidR="00F6401E" w:rsidRPr="00C64E6E" w:rsidRDefault="00F6401E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 w:rsidRPr="00C64E6E">
        <w:rPr>
          <w:rFonts w:asciiTheme="minorHAnsi" w:hAnsiTheme="minorHAnsi" w:cstheme="minorHAnsi"/>
        </w:rPr>
        <w:t>Town Hall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C64E6E">
      <w:pPr>
        <w:shd w:val="clear" w:color="auto" w:fill="FFB2A3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F6401E" w:rsidRPr="00E008C2" w:rsidRDefault="00C64E6E" w:rsidP="00E008C2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p w:rsidR="002F14B6" w:rsidRDefault="002F14B6" w:rsidP="008D60D5"/>
    <w:p w:rsidR="002F14B6" w:rsidRDefault="002F14B6">
      <w:r>
        <w:br w:type="page"/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8" w:history="1">
              <w:r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9" w:history="1">
              <w:proofErr w:type="spellStart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</w:t>
              </w:r>
              <w:proofErr w:type="spellEnd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de </w:t>
              </w:r>
              <w:proofErr w:type="spellStart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Industria</w:t>
              </w:r>
              <w:proofErr w:type="spellEnd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y </w:t>
              </w:r>
              <w:proofErr w:type="spellStart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Comercio</w:t>
              </w:r>
              <w:proofErr w:type="spellEnd"/>
              <w:r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of Colombia</w:t>
              </w:r>
            </w:hyperlink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r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1" w:history="1">
              <w:r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025CD5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2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025CD5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3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025CD5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6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025CD5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7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025CD5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8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025CD5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French </w:t>
              </w:r>
              <w:proofErr w:type="spellStart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Autorité</w:t>
              </w:r>
              <w:proofErr w:type="spellEnd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de la Concurrence</w:t>
              </w:r>
            </w:hyperlink>
          </w:p>
          <w:p w:rsidR="004212B0" w:rsidRPr="00E008C2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025CD5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1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025CD5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2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025CD5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025CD5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5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025CD5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CA135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D5" w:rsidRDefault="00025CD5" w:rsidP="00216FAC">
      <w:pPr>
        <w:spacing w:after="0" w:line="240" w:lineRule="auto"/>
      </w:pPr>
      <w:r>
        <w:separator/>
      </w:r>
    </w:p>
  </w:endnote>
  <w:endnote w:type="continuationSeparator" w:id="0">
    <w:p w:rsidR="00025CD5" w:rsidRDefault="00025CD5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D5" w:rsidRDefault="00025CD5" w:rsidP="00216FAC">
      <w:pPr>
        <w:spacing w:after="0" w:line="240" w:lineRule="auto"/>
      </w:pPr>
      <w:r>
        <w:separator/>
      </w:r>
    </w:p>
  </w:footnote>
  <w:footnote w:type="continuationSeparator" w:id="0">
    <w:p w:rsidR="00025CD5" w:rsidRDefault="00025CD5" w:rsidP="0021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934A7"/>
    <w:rsid w:val="000A4945"/>
    <w:rsid w:val="000B6E49"/>
    <w:rsid w:val="000D2ABB"/>
    <w:rsid w:val="001240A4"/>
    <w:rsid w:val="001369AF"/>
    <w:rsid w:val="0014482B"/>
    <w:rsid w:val="001465E8"/>
    <w:rsid w:val="00165D71"/>
    <w:rsid w:val="0016714E"/>
    <w:rsid w:val="001D1618"/>
    <w:rsid w:val="001D7DF0"/>
    <w:rsid w:val="00212E9E"/>
    <w:rsid w:val="00216FAC"/>
    <w:rsid w:val="00235014"/>
    <w:rsid w:val="00282056"/>
    <w:rsid w:val="0028720F"/>
    <w:rsid w:val="002B609D"/>
    <w:rsid w:val="002C53C5"/>
    <w:rsid w:val="002D63D1"/>
    <w:rsid w:val="002F0509"/>
    <w:rsid w:val="002F14B6"/>
    <w:rsid w:val="00314116"/>
    <w:rsid w:val="00340D89"/>
    <w:rsid w:val="0035001B"/>
    <w:rsid w:val="00367BDA"/>
    <w:rsid w:val="0037719B"/>
    <w:rsid w:val="003F6130"/>
    <w:rsid w:val="00413825"/>
    <w:rsid w:val="004212B0"/>
    <w:rsid w:val="00422154"/>
    <w:rsid w:val="00427F39"/>
    <w:rsid w:val="00430B0F"/>
    <w:rsid w:val="00466643"/>
    <w:rsid w:val="00477D26"/>
    <w:rsid w:val="004D4FB0"/>
    <w:rsid w:val="004E5409"/>
    <w:rsid w:val="004F0627"/>
    <w:rsid w:val="00514AAF"/>
    <w:rsid w:val="0051731F"/>
    <w:rsid w:val="00592A9B"/>
    <w:rsid w:val="005B5D11"/>
    <w:rsid w:val="005B668C"/>
    <w:rsid w:val="005C6012"/>
    <w:rsid w:val="005F2AD7"/>
    <w:rsid w:val="006065B2"/>
    <w:rsid w:val="0063412E"/>
    <w:rsid w:val="006363C0"/>
    <w:rsid w:val="0066100B"/>
    <w:rsid w:val="00676A84"/>
    <w:rsid w:val="006A513B"/>
    <w:rsid w:val="006A662A"/>
    <w:rsid w:val="007063E5"/>
    <w:rsid w:val="00724D1E"/>
    <w:rsid w:val="00762875"/>
    <w:rsid w:val="00790E51"/>
    <w:rsid w:val="007A6F7E"/>
    <w:rsid w:val="007B124E"/>
    <w:rsid w:val="007D2380"/>
    <w:rsid w:val="007F3267"/>
    <w:rsid w:val="00814ABE"/>
    <w:rsid w:val="00817A21"/>
    <w:rsid w:val="0087043E"/>
    <w:rsid w:val="0088416A"/>
    <w:rsid w:val="00891511"/>
    <w:rsid w:val="008C6D91"/>
    <w:rsid w:val="008D60D5"/>
    <w:rsid w:val="008E6B7B"/>
    <w:rsid w:val="009269B4"/>
    <w:rsid w:val="00930B72"/>
    <w:rsid w:val="009733F9"/>
    <w:rsid w:val="009850AE"/>
    <w:rsid w:val="009A32D7"/>
    <w:rsid w:val="009B3723"/>
    <w:rsid w:val="009C1608"/>
    <w:rsid w:val="009C3FB7"/>
    <w:rsid w:val="00A26FE4"/>
    <w:rsid w:val="00A33E8F"/>
    <w:rsid w:val="00A37DC6"/>
    <w:rsid w:val="00A5107E"/>
    <w:rsid w:val="00A620DD"/>
    <w:rsid w:val="00A70712"/>
    <w:rsid w:val="00A830FE"/>
    <w:rsid w:val="00AD0B79"/>
    <w:rsid w:val="00B14E5E"/>
    <w:rsid w:val="00B55DEF"/>
    <w:rsid w:val="00B64203"/>
    <w:rsid w:val="00B64802"/>
    <w:rsid w:val="00B71E1C"/>
    <w:rsid w:val="00B80EFD"/>
    <w:rsid w:val="00BF4807"/>
    <w:rsid w:val="00C0495D"/>
    <w:rsid w:val="00C21684"/>
    <w:rsid w:val="00C2329A"/>
    <w:rsid w:val="00C428B1"/>
    <w:rsid w:val="00C64E6E"/>
    <w:rsid w:val="00C67A43"/>
    <w:rsid w:val="00C82F52"/>
    <w:rsid w:val="00C9282A"/>
    <w:rsid w:val="00C96E9A"/>
    <w:rsid w:val="00CA135B"/>
    <w:rsid w:val="00CA4087"/>
    <w:rsid w:val="00CF3886"/>
    <w:rsid w:val="00D36BDE"/>
    <w:rsid w:val="00D720C9"/>
    <w:rsid w:val="00DE024B"/>
    <w:rsid w:val="00E008C2"/>
    <w:rsid w:val="00E42B60"/>
    <w:rsid w:val="00E5019E"/>
    <w:rsid w:val="00E9501C"/>
    <w:rsid w:val="00EC431A"/>
    <w:rsid w:val="00F00445"/>
    <w:rsid w:val="00F0132B"/>
    <w:rsid w:val="00F6082B"/>
    <w:rsid w:val="00F6401E"/>
    <w:rsid w:val="00F675B2"/>
    <w:rsid w:val="00F71FC2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0CAF9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working-groups/advocacy/" TargetMode="External"/><Relationship Id="rId13" Type="http://schemas.openxmlformats.org/officeDocument/2006/relationships/hyperlink" Target="mailto:Baitshepi.Tebogo@competitionauthority.co.bw" TargetMode="External"/><Relationship Id="rId18" Type="http://schemas.openxmlformats.org/officeDocument/2006/relationships/hyperlink" Target="mailto:international@fas.gov.ru" TargetMode="External"/><Relationship Id="rId26" Type="http://schemas.openxmlformats.org/officeDocument/2006/relationships/hyperlink" Target="mailto:Philipp.GASPARON@ec.europa.eu;%20Filip.KUBIK@ec.europa.eu;%20COMP-ICN@ec.europa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nationalcompetitionnetwork.org/working-groups/merger/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nternationalcompetitionnetwork.org/working-groups/agency-effectiveness/" TargetMode="External"/><Relationship Id="rId17" Type="http://schemas.openxmlformats.org/officeDocument/2006/relationships/hyperlink" Target="https://www.internationalcompetitionnetwork.org/working-groups/cartel/" TargetMode="External"/><Relationship Id="rId25" Type="http://schemas.openxmlformats.org/officeDocument/2006/relationships/hyperlink" Target="https://www.internationalcompetitionnetwork.org/working-groups/unilateral-conduct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kjsu@kt.no" TargetMode="External"/><Relationship Id="rId20" Type="http://schemas.openxmlformats.org/officeDocument/2006/relationships/hyperlink" Target="mailto:Alessandra.Tonazzi@agcm.it;%20andrea.minutorizzo@agcm.it;%20michele.pacillo@agcm.i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jsu@kt.no" TargetMode="External"/><Relationship Id="rId24" Type="http://schemas.openxmlformats.org/officeDocument/2006/relationships/hyperlink" Target="mailto:%20international@cade.gov.br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raeme.Jarvie@kkv.se;%20Ruta.Baltuonyte@kkv.se" TargetMode="External"/><Relationship Id="rId23" Type="http://schemas.openxmlformats.org/officeDocument/2006/relationships/hyperlink" Target="mailto:mergers@cnmc.es" TargetMode="External"/><Relationship Id="rId28" Type="http://schemas.openxmlformats.org/officeDocument/2006/relationships/hyperlink" Target="mailto:icn@jftc.go.jp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tthewwong@compcomm.hk;%20michellezang@compcomm.hk" TargetMode="External"/><Relationship Id="rId19" Type="http://schemas.openxmlformats.org/officeDocument/2006/relationships/hyperlink" Target="mailto:international@autoritedelaconcurrence.f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odriguezco@sic.gov.co;%20c.mpalacio@sic.gov.co" TargetMode="External"/><Relationship Id="rId14" Type="http://schemas.openxmlformats.org/officeDocument/2006/relationships/hyperlink" Target="mailto:Yvette_YOONG@cccs.gov.sg;%20Raymond_NG@cccs.gov.sg" TargetMode="External"/><Relationship Id="rId22" Type="http://schemas.openxmlformats.org/officeDocument/2006/relationships/hyperlink" Target="mailto:ICN.mergers@cma.gov.uk" TargetMode="External"/><Relationship Id="rId27" Type="http://schemas.openxmlformats.org/officeDocument/2006/relationships/hyperlink" Target="mailto:Khalirendwer@compcom.co.za;%20NonkululekoM@compcom.co.z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2020-12-16T02:44:00Z</dcterms:created>
  <dcterms:modified xsi:type="dcterms:W3CDTF">2020-12-16T02:44:00Z</dcterms:modified>
</cp:coreProperties>
</file>