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C5A3B" w14:textId="77777777" w:rsidR="00C91A76" w:rsidRPr="005306F9" w:rsidRDefault="00CE2CEB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1F0">
        <w:rPr>
          <w:rFonts w:ascii="Arial" w:hAnsi="Arial" w:cs="Arial"/>
          <w:noProof/>
          <w:sz w:val="24"/>
          <w:szCs w:val="24"/>
          <w:lang w:val="en-CA" w:eastAsia="en-CA"/>
        </w:rPr>
        <w:drawing>
          <wp:inline distT="0" distB="0" distL="0" distR="0" wp14:anchorId="2850B08C" wp14:editId="3A91BB42">
            <wp:extent cx="1276350" cy="638175"/>
            <wp:effectExtent l="19050" t="0" r="0" b="0"/>
            <wp:docPr id="1" name="Bild 1" descr="ICN-Logo_x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N-Logo_xl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E6F6A" w14:textId="77777777" w:rsidR="00C91A76" w:rsidRPr="005306F9" w:rsidRDefault="00C91A76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14F126" w14:textId="77777777" w:rsidR="00EE3C00" w:rsidRPr="008751F0" w:rsidRDefault="00797D5C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-Bold"/>
          <w:b/>
          <w:bCs/>
          <w:sz w:val="24"/>
          <w:szCs w:val="24"/>
        </w:rPr>
      </w:pPr>
      <w:r w:rsidRPr="008751F0">
        <w:rPr>
          <w:rFonts w:asciiTheme="minorHAnsi" w:hAnsiTheme="minorHAnsi" w:cs="Calibri-Bold"/>
          <w:b/>
          <w:bCs/>
          <w:sz w:val="24"/>
          <w:szCs w:val="24"/>
        </w:rPr>
        <w:t>ICN Steering Group Meeting</w:t>
      </w:r>
    </w:p>
    <w:p w14:paraId="17AA34FA" w14:textId="77777777" w:rsidR="00E23C4B" w:rsidRPr="00E23C4B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-Bold"/>
          <w:b/>
          <w:bCs/>
          <w:sz w:val="24"/>
          <w:szCs w:val="24"/>
        </w:rPr>
      </w:pPr>
      <w:r w:rsidRPr="00E23C4B">
        <w:rPr>
          <w:rFonts w:asciiTheme="minorHAnsi" w:hAnsiTheme="minorHAnsi" w:cs="Calibri-Bold"/>
          <w:b/>
          <w:bCs/>
          <w:sz w:val="24"/>
          <w:szCs w:val="24"/>
        </w:rPr>
        <w:t>Wednesday, 5 June 2019</w:t>
      </w:r>
    </w:p>
    <w:p w14:paraId="77BF2047" w14:textId="77777777" w:rsidR="00E23C4B" w:rsidRPr="00E23C4B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-Bold"/>
          <w:b/>
          <w:bCs/>
          <w:sz w:val="24"/>
          <w:szCs w:val="24"/>
        </w:rPr>
      </w:pPr>
      <w:r w:rsidRPr="00E23C4B">
        <w:rPr>
          <w:rFonts w:asciiTheme="minorHAnsi" w:hAnsiTheme="minorHAnsi" w:cs="Calibri-Bold"/>
          <w:b/>
          <w:bCs/>
          <w:sz w:val="24"/>
          <w:szCs w:val="24"/>
        </w:rPr>
        <w:t>8:15 a.m.</w:t>
      </w:r>
    </w:p>
    <w:p w14:paraId="7D409CD0" w14:textId="7A462C3D" w:rsidR="00EE3C00" w:rsidRPr="008751F0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-Bold"/>
          <w:b/>
          <w:bCs/>
          <w:sz w:val="24"/>
          <w:szCs w:val="24"/>
        </w:rPr>
      </w:pPr>
      <w:r w:rsidRPr="00E23C4B">
        <w:rPr>
          <w:rFonts w:asciiTheme="minorHAnsi" w:hAnsiTheme="minorHAnsi" w:cs="Calibri-Bold"/>
          <w:b/>
          <w:bCs/>
          <w:sz w:val="24"/>
          <w:szCs w:val="24"/>
        </w:rPr>
        <w:t>OECD, Château Room D</w:t>
      </w:r>
    </w:p>
    <w:p w14:paraId="32CCCEA0" w14:textId="77777777" w:rsidR="00EE3C00" w:rsidRPr="008751F0" w:rsidRDefault="00797D5C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-Bold"/>
          <w:b/>
          <w:bCs/>
          <w:sz w:val="24"/>
          <w:szCs w:val="24"/>
        </w:rPr>
      </w:pPr>
      <w:r w:rsidRPr="008751F0">
        <w:rPr>
          <w:rFonts w:asciiTheme="minorHAnsi" w:hAnsiTheme="minorHAnsi" w:cs="Calibri-Bold"/>
          <w:b/>
          <w:bCs/>
          <w:sz w:val="24"/>
          <w:szCs w:val="24"/>
        </w:rPr>
        <w:t>Attendees</w:t>
      </w:r>
    </w:p>
    <w:p w14:paraId="761F9BBA" w14:textId="77777777" w:rsidR="001F0D1F" w:rsidRPr="008751F0" w:rsidRDefault="001F0D1F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F961735" w14:textId="538C13CD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C71F6">
        <w:rPr>
          <w:rFonts w:asciiTheme="minorHAnsi" w:hAnsiTheme="minorHAnsi" w:cs="Calibri"/>
          <w:sz w:val="24"/>
          <w:szCs w:val="24"/>
        </w:rPr>
        <w:t>Australian Com</w:t>
      </w:r>
      <w:r w:rsidR="00F15589">
        <w:rPr>
          <w:rFonts w:asciiTheme="minorHAnsi" w:hAnsiTheme="minorHAnsi" w:cs="Calibri"/>
          <w:sz w:val="24"/>
          <w:szCs w:val="24"/>
        </w:rPr>
        <w:t>petition and Consumer Commission</w:t>
      </w:r>
    </w:p>
    <w:p w14:paraId="1C05353B" w14:textId="77777777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C71F6">
        <w:rPr>
          <w:rFonts w:asciiTheme="minorHAnsi" w:hAnsiTheme="minorHAnsi" w:cs="Calibri"/>
          <w:sz w:val="24"/>
          <w:szCs w:val="24"/>
        </w:rPr>
        <w:t>Brazilian Administrative Council for Economic Defense</w:t>
      </w:r>
    </w:p>
    <w:p w14:paraId="0ED7DE45" w14:textId="77777777" w:rsidR="00E23C4B" w:rsidRPr="00A236FD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s-CO"/>
        </w:rPr>
      </w:pPr>
      <w:r w:rsidRPr="00A236FD">
        <w:rPr>
          <w:rFonts w:asciiTheme="minorHAnsi" w:hAnsiTheme="minorHAnsi" w:cs="Calibri"/>
          <w:sz w:val="24"/>
          <w:szCs w:val="24"/>
          <w:lang w:val="es-CO"/>
        </w:rPr>
        <w:t>Competition Bureau Canada</w:t>
      </w:r>
    </w:p>
    <w:p w14:paraId="0A76BBA3" w14:textId="77777777" w:rsidR="00E23C4B" w:rsidRPr="00A236FD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s-CO"/>
        </w:rPr>
      </w:pPr>
      <w:r w:rsidRPr="00A236FD">
        <w:rPr>
          <w:rFonts w:asciiTheme="minorHAnsi" w:hAnsiTheme="minorHAnsi" w:cs="Calibri"/>
          <w:sz w:val="24"/>
          <w:szCs w:val="24"/>
          <w:lang w:val="es-CO"/>
        </w:rPr>
        <w:t>Colombian Superintendencia de Industria y Comercio</w:t>
      </w:r>
    </w:p>
    <w:p w14:paraId="08090308" w14:textId="77777777" w:rsidR="00E23C4B" w:rsidRPr="00A236FD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fr-FR"/>
        </w:rPr>
      </w:pPr>
      <w:r w:rsidRPr="00A236FD">
        <w:rPr>
          <w:rFonts w:asciiTheme="minorHAnsi" w:hAnsiTheme="minorHAnsi" w:cs="Calibri"/>
          <w:sz w:val="24"/>
          <w:szCs w:val="24"/>
          <w:lang w:val="fr-FR"/>
        </w:rPr>
        <w:t>European Commission DG Competition</w:t>
      </w:r>
    </w:p>
    <w:p w14:paraId="5CC600D4" w14:textId="77777777" w:rsidR="00E23C4B" w:rsidRPr="00A236FD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fr-FR"/>
        </w:rPr>
      </w:pPr>
      <w:r w:rsidRPr="00A236FD">
        <w:rPr>
          <w:rFonts w:asciiTheme="minorHAnsi" w:hAnsiTheme="minorHAnsi" w:cs="Calibri"/>
          <w:sz w:val="24"/>
          <w:szCs w:val="24"/>
          <w:lang w:val="fr-FR"/>
        </w:rPr>
        <w:t>French Autorité de la concurrence</w:t>
      </w:r>
    </w:p>
    <w:p w14:paraId="331AA453" w14:textId="266CF816" w:rsidR="00E23C4B" w:rsidRPr="00380DF5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380DF5">
        <w:rPr>
          <w:rFonts w:asciiTheme="minorHAnsi" w:hAnsiTheme="minorHAnsi" w:cs="Calibri"/>
          <w:sz w:val="24"/>
          <w:szCs w:val="24"/>
          <w:lang w:val="en-US"/>
        </w:rPr>
        <w:t>German Bundeskartellamt</w:t>
      </w:r>
      <w:r w:rsidR="00F15589"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201EDFCB" w14:textId="77777777" w:rsidR="00E23C4B" w:rsidRPr="00380DF5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380DF5">
        <w:rPr>
          <w:rFonts w:asciiTheme="minorHAnsi" w:hAnsiTheme="minorHAnsi" w:cs="Calibri"/>
          <w:sz w:val="24"/>
          <w:szCs w:val="24"/>
          <w:lang w:val="en-US"/>
        </w:rPr>
        <w:t>Japan Fair Trade Commission</w:t>
      </w:r>
    </w:p>
    <w:p w14:paraId="5B7C27D7" w14:textId="77777777" w:rsidR="00E23C4B" w:rsidRPr="00380DF5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380DF5">
        <w:rPr>
          <w:rFonts w:asciiTheme="minorHAnsi" w:hAnsiTheme="minorHAnsi" w:cs="Calibri"/>
          <w:sz w:val="24"/>
          <w:szCs w:val="24"/>
          <w:lang w:val="en-US"/>
        </w:rPr>
        <w:t>Competition Commission of India</w:t>
      </w:r>
    </w:p>
    <w:p w14:paraId="45114CAE" w14:textId="77777777" w:rsidR="00E23C4B" w:rsidRPr="00A236FD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s-CO"/>
        </w:rPr>
      </w:pPr>
      <w:r w:rsidRPr="00A236FD">
        <w:rPr>
          <w:rFonts w:asciiTheme="minorHAnsi" w:hAnsiTheme="minorHAnsi" w:cs="Calibri"/>
          <w:sz w:val="24"/>
          <w:szCs w:val="24"/>
          <w:lang w:val="es-CO"/>
        </w:rPr>
        <w:t>Italian Autorità Garante della Concorrenza e del Mercato</w:t>
      </w:r>
    </w:p>
    <w:p w14:paraId="43B7866D" w14:textId="77777777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C71F6">
        <w:rPr>
          <w:rFonts w:asciiTheme="minorHAnsi" w:hAnsiTheme="minorHAnsi" w:cs="Calibri"/>
          <w:sz w:val="24"/>
          <w:szCs w:val="24"/>
        </w:rPr>
        <w:t>Korean Fair Trade Commission</w:t>
      </w:r>
    </w:p>
    <w:p w14:paraId="72ACEDEB" w14:textId="77777777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C71F6">
        <w:rPr>
          <w:rFonts w:asciiTheme="minorHAnsi" w:hAnsiTheme="minorHAnsi" w:cs="Calibri"/>
          <w:sz w:val="24"/>
          <w:szCs w:val="24"/>
        </w:rPr>
        <w:t>Mexican Federal Economic Competition Commission</w:t>
      </w:r>
    </w:p>
    <w:p w14:paraId="6F3046E8" w14:textId="77777777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C71F6">
        <w:rPr>
          <w:rFonts w:asciiTheme="minorHAnsi" w:hAnsiTheme="minorHAnsi" w:cs="Calibri"/>
          <w:sz w:val="24"/>
          <w:szCs w:val="24"/>
        </w:rPr>
        <w:t>Netherlands Authority for Consumers and Markets</w:t>
      </w:r>
    </w:p>
    <w:p w14:paraId="2A1D19E9" w14:textId="77777777" w:rsidR="00E23C4B" w:rsidRPr="0020594C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>Portuguese Competition Authority</w:t>
      </w:r>
    </w:p>
    <w:p w14:paraId="3977BB37" w14:textId="77777777" w:rsidR="00E23C4B" w:rsidRPr="0020594C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>Federal Antimonopoly Service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of the Russian Federation</w:t>
      </w:r>
    </w:p>
    <w:p w14:paraId="4155EFF7" w14:textId="77777777" w:rsidR="00E23C4B" w:rsidRPr="0020594C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>Competition Commission of Singapore</w:t>
      </w:r>
    </w:p>
    <w:p w14:paraId="18E3BF68" w14:textId="77777777" w:rsidR="00E23C4B" w:rsidRPr="0020594C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>Competition Commission of South Africa</w:t>
      </w:r>
    </w:p>
    <w:p w14:paraId="7432C91A" w14:textId="77777777" w:rsidR="00E23C4B" w:rsidRPr="0020594C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 xml:space="preserve">Spanish National Authority for Markets and Competition </w:t>
      </w:r>
    </w:p>
    <w:p w14:paraId="5B59DFDB" w14:textId="77777777" w:rsidR="00E23C4B" w:rsidRPr="0020594C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>Turkish Competition Authority</w:t>
      </w:r>
    </w:p>
    <w:p w14:paraId="21EDC6AD" w14:textId="77777777" w:rsidR="00E23C4B" w:rsidRPr="0020594C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>United Kingdom Competition and Markets Authority</w:t>
      </w:r>
    </w:p>
    <w:p w14:paraId="39EBA6D3" w14:textId="71986EA3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20594C">
        <w:rPr>
          <w:rFonts w:asciiTheme="minorHAnsi" w:hAnsiTheme="minorHAnsi" w:cs="Calibri"/>
          <w:sz w:val="24"/>
          <w:szCs w:val="24"/>
          <w:lang w:val="en-US"/>
        </w:rPr>
        <w:t>United States Department of Jus</w:t>
      </w:r>
      <w:r w:rsidRPr="009C71F6">
        <w:rPr>
          <w:rFonts w:asciiTheme="minorHAnsi" w:hAnsiTheme="minorHAnsi" w:cs="Calibri"/>
          <w:sz w:val="24"/>
          <w:szCs w:val="24"/>
        </w:rPr>
        <w:t>tice</w:t>
      </w:r>
      <w:r w:rsidR="00F15589">
        <w:rPr>
          <w:rFonts w:asciiTheme="minorHAnsi" w:hAnsiTheme="minorHAnsi" w:cs="Calibri"/>
          <w:sz w:val="24"/>
          <w:szCs w:val="24"/>
        </w:rPr>
        <w:t>, Antitrust Division</w:t>
      </w:r>
    </w:p>
    <w:p w14:paraId="206BCD89" w14:textId="77777777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9C71F6">
        <w:rPr>
          <w:rFonts w:asciiTheme="minorHAnsi" w:hAnsiTheme="minorHAnsi" w:cs="Calibri"/>
          <w:sz w:val="24"/>
          <w:szCs w:val="24"/>
        </w:rPr>
        <w:t>United States Federal Trade Commission</w:t>
      </w:r>
    </w:p>
    <w:p w14:paraId="62B8D549" w14:textId="77777777" w:rsidR="00E23C4B" w:rsidRPr="009C71F6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0BD5921" w14:textId="77777777" w:rsidR="00EE3C00" w:rsidRPr="008751F0" w:rsidRDefault="00EE3C00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B111A9C" w14:textId="77777777" w:rsidR="00EE3C00" w:rsidRPr="001425FE" w:rsidRDefault="00797D5C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425FE">
        <w:rPr>
          <w:rFonts w:asciiTheme="minorHAnsi" w:hAnsiTheme="minorHAnsi" w:cs="Calibri"/>
          <w:sz w:val="24"/>
          <w:szCs w:val="24"/>
          <w:u w:val="single"/>
        </w:rPr>
        <w:t>Item 1: Approval of Agenda and Minutes</w:t>
      </w:r>
    </w:p>
    <w:p w14:paraId="1A36A16D" w14:textId="77777777" w:rsidR="00EE3C00" w:rsidRPr="001425FE" w:rsidRDefault="00EE3C00" w:rsidP="005406F1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7BDF9425" w14:textId="354FBE30" w:rsidR="00767656" w:rsidRPr="001425FE" w:rsidRDefault="00E23C4B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Matthew Boswell, Commissioner of Competition, Competition Bureau Canada, chaired th</w:t>
      </w:r>
      <w:r w:rsidR="00C17D6D">
        <w:rPr>
          <w:rFonts w:asciiTheme="minorHAnsi" w:hAnsiTheme="minorHAnsi" w:cs="Calibri"/>
          <w:sz w:val="24"/>
          <w:szCs w:val="24"/>
        </w:rPr>
        <w:t>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797D5C" w:rsidRPr="001425FE">
        <w:rPr>
          <w:rFonts w:asciiTheme="minorHAnsi" w:hAnsiTheme="minorHAnsi" w:cs="Calibri"/>
          <w:sz w:val="24"/>
          <w:szCs w:val="24"/>
        </w:rPr>
        <w:t xml:space="preserve">Steering Group (SG) </w:t>
      </w:r>
      <w:r>
        <w:rPr>
          <w:rFonts w:asciiTheme="minorHAnsi" w:hAnsiTheme="minorHAnsi" w:cs="Calibri"/>
          <w:sz w:val="24"/>
          <w:szCs w:val="24"/>
        </w:rPr>
        <w:t xml:space="preserve">meeting and welcomed the SG </w:t>
      </w:r>
      <w:r w:rsidR="00797D5C" w:rsidRPr="001425FE">
        <w:rPr>
          <w:rFonts w:asciiTheme="minorHAnsi" w:hAnsiTheme="minorHAnsi" w:cs="Calibri"/>
          <w:sz w:val="24"/>
          <w:szCs w:val="24"/>
        </w:rPr>
        <w:t>members</w:t>
      </w:r>
      <w:r w:rsidR="00707E7C" w:rsidRPr="001425FE">
        <w:rPr>
          <w:rFonts w:asciiTheme="minorHAnsi" w:hAnsiTheme="minorHAnsi" w:cs="Calibri"/>
          <w:sz w:val="24"/>
          <w:szCs w:val="24"/>
        </w:rPr>
        <w:t xml:space="preserve">. </w:t>
      </w:r>
      <w:r w:rsidR="00CA67A7" w:rsidRPr="001425FE">
        <w:rPr>
          <w:rFonts w:asciiTheme="minorHAnsi" w:hAnsiTheme="minorHAnsi" w:cs="Calibri"/>
          <w:sz w:val="24"/>
          <w:szCs w:val="24"/>
        </w:rPr>
        <w:t xml:space="preserve">The </w:t>
      </w:r>
      <w:r w:rsidR="00707E7C" w:rsidRPr="001425FE">
        <w:rPr>
          <w:rFonts w:asciiTheme="minorHAnsi" w:hAnsiTheme="minorHAnsi" w:cs="Calibri"/>
          <w:sz w:val="24"/>
          <w:szCs w:val="24"/>
        </w:rPr>
        <w:t xml:space="preserve">SG approved the proposed agenda and the </w:t>
      </w:r>
      <w:r w:rsidR="00797D5C" w:rsidRPr="001425FE">
        <w:rPr>
          <w:rFonts w:asciiTheme="minorHAnsi" w:hAnsiTheme="minorHAnsi" w:cs="Calibri"/>
          <w:sz w:val="24"/>
          <w:szCs w:val="24"/>
        </w:rPr>
        <w:t>minutes of the SG meeting on</w:t>
      </w:r>
      <w:r>
        <w:rPr>
          <w:rFonts w:asciiTheme="minorHAnsi" w:hAnsiTheme="minorHAnsi" w:cs="Calibri"/>
          <w:sz w:val="24"/>
          <w:szCs w:val="24"/>
        </w:rPr>
        <w:t xml:space="preserve"> May 17</w:t>
      </w:r>
      <w:r w:rsidR="0067790C" w:rsidRPr="001425FE">
        <w:rPr>
          <w:rFonts w:asciiTheme="minorHAnsi" w:hAnsiTheme="minorHAnsi" w:cs="Calibri"/>
          <w:sz w:val="24"/>
          <w:szCs w:val="24"/>
        </w:rPr>
        <w:t xml:space="preserve">, </w:t>
      </w:r>
      <w:r w:rsidR="00797D5C" w:rsidRPr="001425FE">
        <w:rPr>
          <w:rFonts w:asciiTheme="minorHAnsi" w:hAnsiTheme="minorHAnsi" w:cs="Calibri"/>
          <w:sz w:val="24"/>
          <w:szCs w:val="24"/>
        </w:rPr>
        <w:t>201</w:t>
      </w:r>
      <w:r>
        <w:rPr>
          <w:rFonts w:asciiTheme="minorHAnsi" w:hAnsiTheme="minorHAnsi" w:cs="Calibri"/>
          <w:sz w:val="24"/>
          <w:szCs w:val="24"/>
        </w:rPr>
        <w:t>9</w:t>
      </w:r>
      <w:r w:rsidR="00DF3E3E" w:rsidRPr="001425FE">
        <w:rPr>
          <w:rFonts w:asciiTheme="minorHAnsi" w:hAnsiTheme="minorHAnsi" w:cs="Calibri"/>
          <w:sz w:val="24"/>
          <w:szCs w:val="24"/>
        </w:rPr>
        <w:t>.</w:t>
      </w:r>
    </w:p>
    <w:p w14:paraId="4B435809" w14:textId="77777777" w:rsidR="005020B1" w:rsidRDefault="005020B1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highlight w:val="lightGray"/>
        </w:rPr>
      </w:pPr>
    </w:p>
    <w:p w14:paraId="509FFBE1" w14:textId="77777777" w:rsidR="00C17D6D" w:rsidRPr="0001498C" w:rsidRDefault="00C17D6D" w:rsidP="008F745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highlight w:val="lightGray"/>
        </w:rPr>
      </w:pPr>
    </w:p>
    <w:p w14:paraId="255F3293" w14:textId="4DC48876" w:rsidR="00EF261A" w:rsidRDefault="00EF261A" w:rsidP="00FC759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Item 2: </w:t>
      </w:r>
      <w:r w:rsidR="00E23C4B">
        <w:rPr>
          <w:rFonts w:asciiTheme="minorHAnsi" w:hAnsiTheme="minorHAnsi" w:cs="Calibri"/>
          <w:sz w:val="24"/>
          <w:szCs w:val="24"/>
          <w:u w:val="single"/>
        </w:rPr>
        <w:t>ICN CAP</w:t>
      </w:r>
    </w:p>
    <w:p w14:paraId="4E523C7E" w14:textId="77777777" w:rsidR="00E23C4B" w:rsidRPr="001425FE" w:rsidRDefault="00E23C4B" w:rsidP="00FC759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</w:p>
    <w:p w14:paraId="20975308" w14:textId="755E59F8" w:rsidR="00E23C4B" w:rsidRDefault="00E23C4B" w:rsidP="00E23C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Mr</w:t>
      </w:r>
      <w:r w:rsidR="00F15589">
        <w:rPr>
          <w:rFonts w:asciiTheme="minorHAnsi" w:hAnsiTheme="minorHAnsi" w:cs="Calibri"/>
          <w:sz w:val="24"/>
          <w:szCs w:val="24"/>
        </w:rPr>
        <w:t>.</w:t>
      </w:r>
      <w:r>
        <w:rPr>
          <w:rFonts w:asciiTheme="minorHAnsi" w:hAnsiTheme="minorHAnsi" w:cs="Calibri"/>
          <w:sz w:val="24"/>
          <w:szCs w:val="24"/>
        </w:rPr>
        <w:t xml:space="preserve"> Boswell provided a b</w:t>
      </w:r>
      <w:r w:rsidRPr="00E23C4B">
        <w:rPr>
          <w:rFonts w:asciiTheme="minorHAnsi" w:hAnsiTheme="minorHAnsi" w:cs="Calibri"/>
          <w:sz w:val="24"/>
          <w:szCs w:val="24"/>
        </w:rPr>
        <w:t xml:space="preserve">rief update </w:t>
      </w:r>
      <w:r w:rsidRPr="005B10FC">
        <w:rPr>
          <w:rFonts w:asciiTheme="minorHAnsi" w:hAnsiTheme="minorHAnsi" w:cs="Calibri"/>
          <w:sz w:val="24"/>
          <w:szCs w:val="24"/>
        </w:rPr>
        <w:t xml:space="preserve">on the ICN Framework on Competition Agency Procedures (ICN CAP) and informed SG members that </w:t>
      </w:r>
      <w:r w:rsidR="00F15589">
        <w:rPr>
          <w:rFonts w:asciiTheme="minorHAnsi" w:hAnsiTheme="minorHAnsi" w:cs="Calibri"/>
          <w:sz w:val="24"/>
          <w:szCs w:val="24"/>
        </w:rPr>
        <w:t xml:space="preserve">approximately 70 participants </w:t>
      </w:r>
      <w:r w:rsidRPr="005B10FC">
        <w:rPr>
          <w:rFonts w:asciiTheme="minorHAnsi" w:hAnsiTheme="minorHAnsi" w:cs="Calibri"/>
          <w:sz w:val="24"/>
          <w:szCs w:val="24"/>
        </w:rPr>
        <w:t xml:space="preserve">registered. A first administrative meeting of the ICN CAP participants will take place immediately after the SG meeting. </w:t>
      </w:r>
      <w:r w:rsidR="00C17D6D" w:rsidRPr="005B10FC">
        <w:rPr>
          <w:rFonts w:asciiTheme="minorHAnsi" w:hAnsiTheme="minorHAnsi" w:cs="Calibri"/>
          <w:sz w:val="24"/>
          <w:szCs w:val="24"/>
        </w:rPr>
        <w:t>In this meeting</w:t>
      </w:r>
      <w:r w:rsidR="00F15589">
        <w:rPr>
          <w:rFonts w:asciiTheme="minorHAnsi" w:hAnsiTheme="minorHAnsi" w:cs="Calibri"/>
          <w:sz w:val="24"/>
          <w:szCs w:val="24"/>
        </w:rPr>
        <w:t>,</w:t>
      </w:r>
      <w:r w:rsidR="00C17D6D" w:rsidRPr="005B10FC">
        <w:rPr>
          <w:rFonts w:asciiTheme="minorHAnsi" w:hAnsiTheme="minorHAnsi" w:cs="Calibri"/>
          <w:sz w:val="24"/>
          <w:szCs w:val="24"/>
        </w:rPr>
        <w:t xml:space="preserve"> t</w:t>
      </w:r>
      <w:r w:rsidRPr="005B10FC">
        <w:rPr>
          <w:rFonts w:asciiTheme="minorHAnsi" w:hAnsiTheme="minorHAnsi" w:cs="Calibri"/>
          <w:sz w:val="24"/>
          <w:szCs w:val="24"/>
        </w:rPr>
        <w:t xml:space="preserve">he CAP participants will discuss </w:t>
      </w:r>
      <w:r w:rsidR="008D2F8B" w:rsidRPr="005B10FC">
        <w:rPr>
          <w:rFonts w:asciiTheme="minorHAnsi" w:hAnsiTheme="minorHAnsi" w:cs="Calibri"/>
          <w:sz w:val="24"/>
          <w:szCs w:val="24"/>
        </w:rPr>
        <w:t>future activities and</w:t>
      </w:r>
      <w:r w:rsidR="008D2F8B">
        <w:rPr>
          <w:rFonts w:asciiTheme="minorHAnsi" w:hAnsiTheme="minorHAnsi" w:cs="Calibri"/>
          <w:sz w:val="24"/>
          <w:szCs w:val="24"/>
        </w:rPr>
        <w:t xml:space="preserve"> discuss</w:t>
      </w:r>
      <w:r w:rsidR="00F15589">
        <w:rPr>
          <w:rFonts w:asciiTheme="minorHAnsi" w:hAnsiTheme="minorHAnsi" w:cs="Calibri"/>
          <w:sz w:val="24"/>
          <w:szCs w:val="24"/>
        </w:rPr>
        <w:t xml:space="preserve"> the selection of the initial</w:t>
      </w:r>
      <w:r w:rsidR="008D2F8B">
        <w:rPr>
          <w:rFonts w:asciiTheme="minorHAnsi" w:hAnsiTheme="minorHAnsi" w:cs="Calibri"/>
          <w:sz w:val="24"/>
          <w:szCs w:val="24"/>
        </w:rPr>
        <w:t xml:space="preserve"> ICN CAP Co-chairs</w:t>
      </w:r>
      <w:r w:rsidR="00F15589">
        <w:rPr>
          <w:rFonts w:asciiTheme="minorHAnsi" w:hAnsiTheme="minorHAnsi" w:cs="Calibri"/>
          <w:sz w:val="24"/>
          <w:szCs w:val="24"/>
        </w:rPr>
        <w:t xml:space="preserve">, and if </w:t>
      </w:r>
      <w:r w:rsidR="00C17D6D">
        <w:rPr>
          <w:rFonts w:asciiTheme="minorHAnsi" w:hAnsiTheme="minorHAnsi" w:cs="Calibri"/>
          <w:sz w:val="24"/>
          <w:szCs w:val="24"/>
        </w:rPr>
        <w:t>consensus is reached</w:t>
      </w:r>
      <w:r w:rsidR="00F15589">
        <w:rPr>
          <w:rFonts w:asciiTheme="minorHAnsi" w:hAnsiTheme="minorHAnsi" w:cs="Calibri"/>
          <w:sz w:val="24"/>
          <w:szCs w:val="24"/>
        </w:rPr>
        <w:t xml:space="preserve"> </w:t>
      </w:r>
      <w:r w:rsidR="00F15589">
        <w:rPr>
          <w:rFonts w:asciiTheme="minorHAnsi" w:hAnsiTheme="minorHAnsi" w:cs="Calibri"/>
          <w:sz w:val="24"/>
          <w:szCs w:val="24"/>
        </w:rPr>
        <w:lastRenderedPageBreak/>
        <w:t>for the latter</w:t>
      </w:r>
      <w:r w:rsidR="00C17D6D">
        <w:rPr>
          <w:rFonts w:asciiTheme="minorHAnsi" w:hAnsiTheme="minorHAnsi" w:cs="Calibri"/>
          <w:sz w:val="24"/>
          <w:szCs w:val="24"/>
        </w:rPr>
        <w:t>, the ICN CAP p</w:t>
      </w:r>
      <w:r w:rsidRPr="00E23C4B">
        <w:rPr>
          <w:rFonts w:asciiTheme="minorHAnsi" w:hAnsiTheme="minorHAnsi" w:cs="Calibri"/>
          <w:sz w:val="24"/>
          <w:szCs w:val="24"/>
        </w:rPr>
        <w:t xml:space="preserve">articipants will confirm the </w:t>
      </w:r>
      <w:r w:rsidR="00C17D6D">
        <w:rPr>
          <w:rFonts w:asciiTheme="minorHAnsi" w:hAnsiTheme="minorHAnsi" w:cs="Calibri"/>
          <w:sz w:val="24"/>
          <w:szCs w:val="24"/>
        </w:rPr>
        <w:t xml:space="preserve">ICN CAP </w:t>
      </w:r>
      <w:r w:rsidRPr="00E23C4B">
        <w:rPr>
          <w:rFonts w:asciiTheme="minorHAnsi" w:hAnsiTheme="minorHAnsi" w:cs="Calibri"/>
          <w:sz w:val="24"/>
          <w:szCs w:val="24"/>
        </w:rPr>
        <w:t>Co-chairs.</w:t>
      </w:r>
      <w:r w:rsidR="008D2F8B">
        <w:rPr>
          <w:rFonts w:asciiTheme="minorHAnsi" w:hAnsiTheme="minorHAnsi" w:cs="Calibri"/>
          <w:sz w:val="24"/>
          <w:szCs w:val="24"/>
        </w:rPr>
        <w:t xml:space="preserve"> The A</w:t>
      </w:r>
      <w:r w:rsidR="00F15589">
        <w:rPr>
          <w:rFonts w:asciiTheme="minorHAnsi" w:hAnsiTheme="minorHAnsi" w:cs="Calibri"/>
          <w:sz w:val="24"/>
          <w:szCs w:val="24"/>
        </w:rPr>
        <w:t xml:space="preserve">ustralian Competition and Consumer Commission, </w:t>
      </w:r>
      <w:r w:rsidR="008D2F8B">
        <w:rPr>
          <w:rFonts w:asciiTheme="minorHAnsi" w:hAnsiTheme="minorHAnsi" w:cs="Calibri"/>
          <w:sz w:val="24"/>
          <w:szCs w:val="24"/>
        </w:rPr>
        <w:t xml:space="preserve">the </w:t>
      </w:r>
      <w:r w:rsidR="00F15589">
        <w:rPr>
          <w:rFonts w:asciiTheme="minorHAnsi" w:hAnsiTheme="minorHAnsi" w:cs="Calibri"/>
          <w:sz w:val="24"/>
          <w:szCs w:val="24"/>
        </w:rPr>
        <w:t xml:space="preserve">German Bundeskartellamt and the US DOJ, Antitrust Division </w:t>
      </w:r>
      <w:r w:rsidR="008D2F8B">
        <w:rPr>
          <w:rFonts w:asciiTheme="minorHAnsi" w:hAnsiTheme="minorHAnsi" w:cs="Calibri"/>
          <w:sz w:val="24"/>
          <w:szCs w:val="24"/>
        </w:rPr>
        <w:t>expressed their willingness to serve as ICN CAP Co-chair</w:t>
      </w:r>
      <w:r w:rsidR="00F15589">
        <w:rPr>
          <w:rFonts w:asciiTheme="minorHAnsi" w:hAnsiTheme="minorHAnsi" w:cs="Calibri"/>
          <w:sz w:val="24"/>
          <w:szCs w:val="24"/>
        </w:rPr>
        <w:t>s</w:t>
      </w:r>
      <w:r w:rsidR="008D2F8B">
        <w:rPr>
          <w:rFonts w:asciiTheme="minorHAnsi" w:hAnsiTheme="minorHAnsi" w:cs="Calibri"/>
          <w:sz w:val="24"/>
          <w:szCs w:val="24"/>
        </w:rPr>
        <w:t xml:space="preserve">. </w:t>
      </w:r>
    </w:p>
    <w:p w14:paraId="662603D2" w14:textId="77777777" w:rsidR="001425FE" w:rsidRDefault="001425FE" w:rsidP="00260E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48EC932" w14:textId="77777777" w:rsidR="00C17D6D" w:rsidRPr="00C17D6D" w:rsidRDefault="00C17D6D" w:rsidP="00260E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8CD0B99" w14:textId="117DA933" w:rsidR="00EE3C00" w:rsidRPr="001425FE" w:rsidRDefault="00797D5C" w:rsidP="00365B4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Item </w:t>
      </w:r>
      <w:r w:rsidR="00260E8C" w:rsidRPr="001425FE">
        <w:rPr>
          <w:rFonts w:asciiTheme="minorHAnsi" w:hAnsiTheme="minorHAnsi" w:cs="Calibri"/>
          <w:sz w:val="24"/>
          <w:szCs w:val="24"/>
          <w:u w:val="single"/>
        </w:rPr>
        <w:t>3</w:t>
      </w: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: </w:t>
      </w:r>
      <w:r w:rsidR="008D2F8B">
        <w:rPr>
          <w:rFonts w:asciiTheme="minorHAnsi" w:hAnsiTheme="minorHAnsi" w:cs="Calibri"/>
          <w:sz w:val="24"/>
          <w:szCs w:val="24"/>
          <w:u w:val="single"/>
        </w:rPr>
        <w:t xml:space="preserve">ICN </w:t>
      </w:r>
      <w:r w:rsidR="00C01645">
        <w:rPr>
          <w:rFonts w:asciiTheme="minorHAnsi" w:hAnsiTheme="minorHAnsi" w:cs="Calibri"/>
          <w:sz w:val="24"/>
          <w:szCs w:val="24"/>
          <w:u w:val="single"/>
          <w:lang w:val="en-CA"/>
        </w:rPr>
        <w:t>Annual Conference</w:t>
      </w:r>
    </w:p>
    <w:p w14:paraId="3D42AB86" w14:textId="77777777" w:rsidR="00A14262" w:rsidRPr="001425FE" w:rsidRDefault="00A14262" w:rsidP="003808E2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</w:p>
    <w:p w14:paraId="14A7E7A4" w14:textId="5E9C06A5" w:rsidR="00897664" w:rsidRPr="00897664" w:rsidRDefault="00427C38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i/>
          <w:sz w:val="24"/>
          <w:szCs w:val="24"/>
        </w:rPr>
      </w:pPr>
      <w:r w:rsidRPr="00897664">
        <w:rPr>
          <w:rFonts w:asciiTheme="minorHAnsi" w:hAnsiTheme="minorHAnsi" w:cs="Calibri"/>
          <w:i/>
          <w:sz w:val="24"/>
          <w:szCs w:val="24"/>
        </w:rPr>
        <w:t>2019</w:t>
      </w:r>
      <w:r>
        <w:rPr>
          <w:rFonts w:asciiTheme="minorHAnsi" w:hAnsiTheme="minorHAnsi" w:cs="Calibri"/>
          <w:i/>
          <w:sz w:val="24"/>
          <w:szCs w:val="24"/>
        </w:rPr>
        <w:t xml:space="preserve"> </w:t>
      </w:r>
      <w:r w:rsidR="00897664" w:rsidRPr="00897664">
        <w:rPr>
          <w:rFonts w:asciiTheme="minorHAnsi" w:hAnsiTheme="minorHAnsi" w:cs="Calibri"/>
          <w:i/>
          <w:sz w:val="24"/>
          <w:szCs w:val="24"/>
        </w:rPr>
        <w:t>ICN Annual Conference</w:t>
      </w:r>
    </w:p>
    <w:p w14:paraId="095A540B" w14:textId="77777777" w:rsidR="00897664" w:rsidRDefault="00897664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68B95923" w14:textId="3800938D" w:rsidR="008D2F8B" w:rsidRPr="008D2F8B" w:rsidRDefault="008D2F8B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Mr</w:t>
      </w:r>
      <w:r w:rsidR="00F15589">
        <w:rPr>
          <w:rFonts w:asciiTheme="minorHAnsi" w:hAnsiTheme="minorHAnsi" w:cs="Calibri"/>
          <w:sz w:val="24"/>
          <w:szCs w:val="24"/>
        </w:rPr>
        <w:t>.</w:t>
      </w:r>
      <w:r>
        <w:rPr>
          <w:rFonts w:asciiTheme="minorHAnsi" w:hAnsiTheme="minorHAnsi" w:cs="Calibri"/>
          <w:sz w:val="24"/>
          <w:szCs w:val="24"/>
        </w:rPr>
        <w:t xml:space="preserve"> Boswell reminded the SG members that the SG discussed the ICN annual conference organization in Cartagena and </w:t>
      </w:r>
      <w:r w:rsidR="00C17D6D">
        <w:rPr>
          <w:rFonts w:asciiTheme="minorHAnsi" w:hAnsiTheme="minorHAnsi" w:cs="Calibri"/>
          <w:sz w:val="24"/>
          <w:szCs w:val="24"/>
        </w:rPr>
        <w:t xml:space="preserve">already </w:t>
      </w:r>
      <w:r w:rsidRPr="008D2F8B">
        <w:rPr>
          <w:rFonts w:asciiTheme="minorHAnsi" w:hAnsiTheme="minorHAnsi" w:cs="Calibri"/>
          <w:sz w:val="24"/>
          <w:szCs w:val="24"/>
        </w:rPr>
        <w:t xml:space="preserve">touched on several aspects, </w:t>
      </w:r>
      <w:r w:rsidR="00F15589">
        <w:rPr>
          <w:rFonts w:asciiTheme="minorHAnsi" w:hAnsiTheme="minorHAnsi" w:cs="Calibri"/>
          <w:sz w:val="24"/>
          <w:szCs w:val="24"/>
        </w:rPr>
        <w:t xml:space="preserve">for example, </w:t>
      </w:r>
      <w:r w:rsidRPr="008D2F8B">
        <w:rPr>
          <w:rFonts w:asciiTheme="minorHAnsi" w:hAnsiTheme="minorHAnsi" w:cs="Calibri"/>
          <w:sz w:val="24"/>
          <w:szCs w:val="24"/>
        </w:rPr>
        <w:t xml:space="preserve"> </w:t>
      </w:r>
    </w:p>
    <w:p w14:paraId="299D9378" w14:textId="7BAEAB9B" w:rsidR="008D2F8B" w:rsidRPr="00897664" w:rsidRDefault="008D2F8B" w:rsidP="00897664">
      <w:pPr>
        <w:pStyle w:val="ListParagraph"/>
        <w:numPr>
          <w:ilvl w:val="0"/>
          <w:numId w:val="1"/>
        </w:numPr>
        <w:tabs>
          <w:tab w:val="num" w:pos="533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="Calibri"/>
          <w:lang w:val="en-US"/>
        </w:rPr>
      </w:pPr>
      <w:r w:rsidRPr="00897664">
        <w:rPr>
          <w:rFonts w:asciiTheme="minorHAnsi" w:hAnsiTheme="minorHAnsi" w:cs="Calibri"/>
          <w:lang w:val="en-US"/>
        </w:rPr>
        <w:t xml:space="preserve">A stronger link between plenary session topics and </w:t>
      </w:r>
      <w:r w:rsidR="00427C38">
        <w:rPr>
          <w:rFonts w:asciiTheme="minorHAnsi" w:hAnsiTheme="minorHAnsi" w:cs="Calibri"/>
          <w:lang w:val="en-US"/>
        </w:rPr>
        <w:t>breakout sessions (BOS),</w:t>
      </w:r>
      <w:r w:rsidRPr="00897664">
        <w:rPr>
          <w:rFonts w:asciiTheme="minorHAnsi" w:hAnsiTheme="minorHAnsi" w:cs="Calibri"/>
          <w:lang w:val="en-US"/>
        </w:rPr>
        <w:t xml:space="preserve"> </w:t>
      </w:r>
    </w:p>
    <w:p w14:paraId="1D2F30D2" w14:textId="1DA1BEFC" w:rsidR="008D2F8B" w:rsidRPr="00897664" w:rsidRDefault="008D2F8B" w:rsidP="00897664">
      <w:pPr>
        <w:pStyle w:val="ListParagraph"/>
        <w:numPr>
          <w:ilvl w:val="0"/>
          <w:numId w:val="1"/>
        </w:numPr>
        <w:tabs>
          <w:tab w:val="num" w:pos="533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="Calibri"/>
          <w:lang w:val="en-US"/>
        </w:rPr>
      </w:pPr>
      <w:r w:rsidRPr="00897664">
        <w:rPr>
          <w:rFonts w:asciiTheme="minorHAnsi" w:hAnsiTheme="minorHAnsi" w:cs="Calibri"/>
          <w:lang w:val="en-US"/>
        </w:rPr>
        <w:t xml:space="preserve">The use of technical tools to facilitate interactivity, </w:t>
      </w:r>
    </w:p>
    <w:p w14:paraId="3670B40B" w14:textId="72B6166B" w:rsidR="008D2F8B" w:rsidRPr="00897664" w:rsidRDefault="008D2F8B" w:rsidP="00897664">
      <w:pPr>
        <w:pStyle w:val="ListParagraph"/>
        <w:numPr>
          <w:ilvl w:val="0"/>
          <w:numId w:val="1"/>
        </w:numPr>
        <w:tabs>
          <w:tab w:val="num" w:pos="533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="Calibri"/>
          <w:lang w:val="en-US"/>
        </w:rPr>
      </w:pPr>
      <w:r w:rsidRPr="00897664">
        <w:rPr>
          <w:rFonts w:asciiTheme="minorHAnsi" w:hAnsiTheme="minorHAnsi" w:cs="Calibri"/>
          <w:lang w:val="en-US"/>
        </w:rPr>
        <w:t xml:space="preserve">New formats to create additional speaking possibilities including keynote speeches or interview formats, </w:t>
      </w:r>
    </w:p>
    <w:p w14:paraId="1CB7D5FA" w14:textId="73DD0CA0" w:rsidR="008D2F8B" w:rsidRPr="00897664" w:rsidRDefault="008D2F8B" w:rsidP="00897664">
      <w:pPr>
        <w:pStyle w:val="ListParagraph"/>
        <w:numPr>
          <w:ilvl w:val="0"/>
          <w:numId w:val="1"/>
        </w:numPr>
        <w:tabs>
          <w:tab w:val="num" w:pos="533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="Calibri"/>
          <w:lang w:val="en-US"/>
        </w:rPr>
      </w:pPr>
      <w:r w:rsidRPr="00897664">
        <w:rPr>
          <w:rFonts w:asciiTheme="minorHAnsi" w:hAnsiTheme="minorHAnsi" w:cs="Calibri"/>
          <w:lang w:val="en-US"/>
        </w:rPr>
        <w:t xml:space="preserve">Invitation for representatives of digital companies to speak at the conferences, </w:t>
      </w:r>
    </w:p>
    <w:p w14:paraId="53989257" w14:textId="3EDC71C6" w:rsidR="008D2F8B" w:rsidRPr="00897664" w:rsidRDefault="008D2F8B" w:rsidP="00897664">
      <w:pPr>
        <w:pStyle w:val="ListParagraph"/>
        <w:numPr>
          <w:ilvl w:val="0"/>
          <w:numId w:val="1"/>
        </w:numPr>
        <w:tabs>
          <w:tab w:val="num" w:pos="533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="Calibri"/>
          <w:lang w:val="en-US"/>
        </w:rPr>
      </w:pPr>
      <w:r w:rsidRPr="00897664">
        <w:rPr>
          <w:rFonts w:asciiTheme="minorHAnsi" w:hAnsiTheme="minorHAnsi" w:cs="Calibri"/>
          <w:lang w:val="en-US"/>
        </w:rPr>
        <w:t>Strong</w:t>
      </w:r>
      <w:r w:rsidR="00427C38">
        <w:rPr>
          <w:rFonts w:asciiTheme="minorHAnsi" w:hAnsiTheme="minorHAnsi" w:cs="Calibri"/>
          <w:lang w:val="en-US"/>
        </w:rPr>
        <w:t xml:space="preserve">er involvement of the judiciary, </w:t>
      </w:r>
    </w:p>
    <w:p w14:paraId="1F32E820" w14:textId="775C0E24" w:rsidR="008D2F8B" w:rsidRPr="00897664" w:rsidRDefault="008D2F8B" w:rsidP="00897664">
      <w:pPr>
        <w:pStyle w:val="ListParagraph"/>
        <w:numPr>
          <w:ilvl w:val="0"/>
          <w:numId w:val="1"/>
        </w:numPr>
        <w:tabs>
          <w:tab w:val="num" w:pos="533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="Calibri"/>
          <w:lang w:val="en-US"/>
        </w:rPr>
      </w:pPr>
      <w:r w:rsidRPr="00897664">
        <w:rPr>
          <w:rFonts w:asciiTheme="minorHAnsi" w:hAnsiTheme="minorHAnsi" w:cs="Calibri"/>
          <w:lang w:val="en-US"/>
        </w:rPr>
        <w:t>Set-up of BOS rooms that faci</w:t>
      </w:r>
      <w:r w:rsidR="00427C38">
        <w:rPr>
          <w:rFonts w:asciiTheme="minorHAnsi" w:hAnsiTheme="minorHAnsi" w:cs="Calibri"/>
          <w:lang w:val="en-US"/>
        </w:rPr>
        <w:t xml:space="preserve">litates interactive discussions, and </w:t>
      </w:r>
    </w:p>
    <w:p w14:paraId="7EFFE944" w14:textId="50FE4971" w:rsidR="008D2F8B" w:rsidRPr="00897664" w:rsidRDefault="008D2F8B" w:rsidP="00897664">
      <w:pPr>
        <w:pStyle w:val="ListParagraph"/>
        <w:numPr>
          <w:ilvl w:val="0"/>
          <w:numId w:val="1"/>
        </w:numPr>
        <w:tabs>
          <w:tab w:val="num" w:pos="533"/>
        </w:tabs>
        <w:autoSpaceDE w:val="0"/>
        <w:autoSpaceDN w:val="0"/>
        <w:adjustRightInd w:val="0"/>
        <w:ind w:left="993"/>
        <w:jc w:val="both"/>
        <w:rPr>
          <w:rFonts w:asciiTheme="minorHAnsi" w:hAnsiTheme="minorHAnsi" w:cs="Calibri"/>
          <w:lang w:val="en-US"/>
        </w:rPr>
      </w:pPr>
      <w:r w:rsidRPr="00897664">
        <w:rPr>
          <w:rFonts w:asciiTheme="minorHAnsi" w:hAnsiTheme="minorHAnsi" w:cs="Calibri"/>
          <w:lang w:val="en-US"/>
        </w:rPr>
        <w:t xml:space="preserve">Improved NGA engagement and outreach. </w:t>
      </w:r>
    </w:p>
    <w:p w14:paraId="6EC23CF8" w14:textId="77777777" w:rsidR="00427C38" w:rsidRDefault="00427C38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F12FF00" w14:textId="09C89329" w:rsidR="008D2F8B" w:rsidRDefault="005B10FC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</w:rPr>
        <w:t xml:space="preserve">The SG members continued the discussion. </w:t>
      </w:r>
    </w:p>
    <w:p w14:paraId="34E4AE26" w14:textId="77777777" w:rsidR="008D2F8B" w:rsidRDefault="008D2F8B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</w:p>
    <w:p w14:paraId="14DF66AE" w14:textId="3A50C2BF" w:rsidR="00897664" w:rsidRPr="00897664" w:rsidRDefault="00427C38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i/>
          <w:sz w:val="24"/>
          <w:szCs w:val="24"/>
          <w:lang w:val="en-US"/>
        </w:rPr>
      </w:pPr>
      <w:r w:rsidRPr="00897664">
        <w:rPr>
          <w:rFonts w:asciiTheme="minorHAnsi" w:hAnsiTheme="minorHAnsi" w:cs="Calibri"/>
          <w:i/>
          <w:sz w:val="24"/>
          <w:szCs w:val="24"/>
          <w:lang w:val="en-US"/>
        </w:rPr>
        <w:t>2020</w:t>
      </w:r>
      <w:r>
        <w:rPr>
          <w:rFonts w:asciiTheme="minorHAnsi" w:hAnsiTheme="minorHAnsi" w:cs="Calibri"/>
          <w:i/>
          <w:sz w:val="24"/>
          <w:szCs w:val="24"/>
          <w:lang w:val="en-US"/>
        </w:rPr>
        <w:t xml:space="preserve"> </w:t>
      </w:r>
      <w:r w:rsidR="00897664" w:rsidRPr="00897664">
        <w:rPr>
          <w:rFonts w:asciiTheme="minorHAnsi" w:hAnsiTheme="minorHAnsi" w:cs="Calibri"/>
          <w:i/>
          <w:sz w:val="24"/>
          <w:szCs w:val="24"/>
          <w:lang w:val="en-US"/>
        </w:rPr>
        <w:t xml:space="preserve">ICN Annual Conference </w:t>
      </w:r>
    </w:p>
    <w:p w14:paraId="2986655F" w14:textId="77777777" w:rsidR="00897664" w:rsidRDefault="00897664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en-US"/>
        </w:rPr>
      </w:pPr>
    </w:p>
    <w:p w14:paraId="30C35DFF" w14:textId="662B85EF" w:rsidR="008D2F8B" w:rsidRDefault="008D2F8B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8D2F8B">
        <w:rPr>
          <w:rFonts w:asciiTheme="minorHAnsi" w:hAnsiTheme="minorHAnsi" w:cs="Calibri"/>
          <w:sz w:val="24"/>
          <w:szCs w:val="24"/>
        </w:rPr>
        <w:t>The US DOJ</w:t>
      </w:r>
      <w:r w:rsidR="00F15589">
        <w:rPr>
          <w:rFonts w:asciiTheme="minorHAnsi" w:hAnsiTheme="minorHAnsi" w:cs="Calibri"/>
          <w:sz w:val="24"/>
          <w:szCs w:val="24"/>
        </w:rPr>
        <w:t>, Antitrust Division</w:t>
      </w:r>
      <w:r w:rsidRPr="008D2F8B">
        <w:rPr>
          <w:rFonts w:asciiTheme="minorHAnsi" w:hAnsiTheme="minorHAnsi" w:cs="Calibri"/>
          <w:sz w:val="24"/>
          <w:szCs w:val="24"/>
        </w:rPr>
        <w:t xml:space="preserve"> and the US FTC provide</w:t>
      </w:r>
      <w:r w:rsidR="00F15589">
        <w:rPr>
          <w:rFonts w:asciiTheme="minorHAnsi" w:hAnsiTheme="minorHAnsi" w:cs="Calibri"/>
          <w:sz w:val="24"/>
          <w:szCs w:val="24"/>
        </w:rPr>
        <w:t>d</w:t>
      </w:r>
      <w:r w:rsidRPr="008D2F8B">
        <w:rPr>
          <w:rFonts w:asciiTheme="minorHAnsi" w:hAnsiTheme="minorHAnsi" w:cs="Calibri"/>
          <w:sz w:val="24"/>
          <w:szCs w:val="24"/>
        </w:rPr>
        <w:t xml:space="preserve"> an update on the </w:t>
      </w:r>
      <w:r w:rsidR="00F15589">
        <w:rPr>
          <w:rFonts w:asciiTheme="minorHAnsi" w:hAnsiTheme="minorHAnsi" w:cs="Calibri"/>
          <w:sz w:val="24"/>
          <w:szCs w:val="24"/>
        </w:rPr>
        <w:t>2020 ICN Annual Conference</w:t>
      </w:r>
      <w:r>
        <w:rPr>
          <w:rFonts w:asciiTheme="minorHAnsi" w:hAnsiTheme="minorHAnsi" w:cs="Calibri"/>
          <w:sz w:val="24"/>
          <w:szCs w:val="24"/>
        </w:rPr>
        <w:t xml:space="preserve">. They informed the SG members that the conference will take place in </w:t>
      </w:r>
      <w:r w:rsidR="00897664" w:rsidRPr="00897664">
        <w:rPr>
          <w:rFonts w:asciiTheme="minorHAnsi" w:hAnsiTheme="minorHAnsi" w:cs="Calibri"/>
          <w:sz w:val="24"/>
          <w:szCs w:val="24"/>
        </w:rPr>
        <w:t>in Los Angeles at the UCLA Luskin Center</w:t>
      </w:r>
      <w:r w:rsidR="00897664">
        <w:rPr>
          <w:rFonts w:asciiTheme="minorHAnsi" w:hAnsiTheme="minorHAnsi" w:cs="Calibri"/>
          <w:sz w:val="24"/>
          <w:szCs w:val="24"/>
        </w:rPr>
        <w:t xml:space="preserve">, which will </w:t>
      </w:r>
      <w:r w:rsidR="00897664" w:rsidRPr="00897664">
        <w:rPr>
          <w:rFonts w:asciiTheme="minorHAnsi" w:hAnsiTheme="minorHAnsi" w:cs="Calibri"/>
          <w:sz w:val="24"/>
          <w:szCs w:val="24"/>
        </w:rPr>
        <w:t>give opportunities to expand the agenda through use of additional breakout rooms</w:t>
      </w:r>
      <w:r w:rsidR="00897664">
        <w:rPr>
          <w:rFonts w:asciiTheme="minorHAnsi" w:hAnsiTheme="minorHAnsi" w:cs="Calibri"/>
          <w:sz w:val="24"/>
          <w:szCs w:val="24"/>
        </w:rPr>
        <w:t>.</w:t>
      </w:r>
    </w:p>
    <w:p w14:paraId="35091E9B" w14:textId="77777777" w:rsidR="00897664" w:rsidRDefault="00897664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6D5BEAC" w14:textId="2A1504D4" w:rsidR="00897664" w:rsidRPr="00897664" w:rsidRDefault="00427C38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i/>
          <w:sz w:val="24"/>
          <w:szCs w:val="24"/>
        </w:rPr>
      </w:pPr>
      <w:r w:rsidRPr="00897664">
        <w:rPr>
          <w:rFonts w:asciiTheme="minorHAnsi" w:hAnsiTheme="minorHAnsi" w:cs="Calibri"/>
          <w:i/>
          <w:sz w:val="24"/>
          <w:szCs w:val="24"/>
        </w:rPr>
        <w:t>2021</w:t>
      </w:r>
      <w:r>
        <w:rPr>
          <w:rFonts w:asciiTheme="minorHAnsi" w:hAnsiTheme="minorHAnsi" w:cs="Calibri"/>
          <w:i/>
          <w:sz w:val="24"/>
          <w:szCs w:val="24"/>
        </w:rPr>
        <w:t xml:space="preserve"> </w:t>
      </w:r>
      <w:r w:rsidR="00897664" w:rsidRPr="00897664">
        <w:rPr>
          <w:rFonts w:asciiTheme="minorHAnsi" w:hAnsiTheme="minorHAnsi" w:cs="Calibri"/>
          <w:i/>
          <w:sz w:val="24"/>
          <w:szCs w:val="24"/>
        </w:rPr>
        <w:t xml:space="preserve">ICN Annual Conference </w:t>
      </w:r>
    </w:p>
    <w:p w14:paraId="71008F05" w14:textId="77777777" w:rsidR="00897664" w:rsidRDefault="00897664" w:rsidP="008D2F8B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411582D4" w14:textId="6CC5CAC4" w:rsidR="008D2F8B" w:rsidRDefault="00905F2B" w:rsidP="00A62D5C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The SG members reviewed the </w:t>
      </w:r>
      <w:r w:rsidR="008D2F8B" w:rsidRPr="008D2F8B">
        <w:rPr>
          <w:rFonts w:asciiTheme="minorHAnsi" w:hAnsiTheme="minorHAnsi" w:cs="Calibri"/>
          <w:sz w:val="24"/>
          <w:szCs w:val="24"/>
        </w:rPr>
        <w:t xml:space="preserve">expression of interest of the Hungarian GVH </w:t>
      </w:r>
      <w:r>
        <w:rPr>
          <w:rFonts w:asciiTheme="minorHAnsi" w:hAnsiTheme="minorHAnsi" w:cs="Calibri"/>
          <w:sz w:val="24"/>
          <w:szCs w:val="24"/>
        </w:rPr>
        <w:t xml:space="preserve">to host the </w:t>
      </w:r>
      <w:r w:rsidR="00427C38" w:rsidRPr="008D2F8B">
        <w:rPr>
          <w:rFonts w:asciiTheme="minorHAnsi" w:hAnsiTheme="minorHAnsi" w:cs="Calibri"/>
          <w:sz w:val="24"/>
          <w:szCs w:val="24"/>
        </w:rPr>
        <w:t>2021</w:t>
      </w:r>
      <w:r w:rsidR="00427C38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ICN Annual Conference</w:t>
      </w:r>
      <w:r w:rsidR="008D2F8B" w:rsidRPr="008D2F8B">
        <w:rPr>
          <w:rFonts w:asciiTheme="minorHAnsi" w:hAnsiTheme="minorHAnsi" w:cs="Calibri"/>
          <w:sz w:val="24"/>
          <w:szCs w:val="24"/>
        </w:rPr>
        <w:t>.</w:t>
      </w:r>
      <w:r w:rsidR="00427C38">
        <w:rPr>
          <w:rFonts w:asciiTheme="minorHAnsi" w:hAnsiTheme="minorHAnsi" w:cs="Calibri"/>
          <w:sz w:val="24"/>
          <w:szCs w:val="24"/>
        </w:rPr>
        <w:t xml:space="preserve"> They noted that this competition authority </w:t>
      </w:r>
      <w:r w:rsidR="00A62D5C">
        <w:rPr>
          <w:rFonts w:asciiTheme="minorHAnsi" w:hAnsiTheme="minorHAnsi" w:cs="Calibri"/>
          <w:sz w:val="24"/>
          <w:szCs w:val="24"/>
        </w:rPr>
        <w:t>is a very active ICN member</w:t>
      </w:r>
      <w:r w:rsidR="00A62D5C" w:rsidRPr="008D2F8B">
        <w:rPr>
          <w:rFonts w:asciiTheme="minorHAnsi" w:hAnsiTheme="minorHAnsi" w:cs="Calibri"/>
          <w:sz w:val="24"/>
          <w:szCs w:val="24"/>
        </w:rPr>
        <w:t>, particularly in the C</w:t>
      </w:r>
      <w:r w:rsidR="00A62D5C">
        <w:rPr>
          <w:rFonts w:asciiTheme="minorHAnsi" w:hAnsiTheme="minorHAnsi" w:cs="Calibri"/>
          <w:sz w:val="24"/>
          <w:szCs w:val="24"/>
        </w:rPr>
        <w:t>artel Working Group</w:t>
      </w:r>
      <w:r w:rsidR="00C17D6D">
        <w:rPr>
          <w:rFonts w:asciiTheme="minorHAnsi" w:hAnsiTheme="minorHAnsi" w:cs="Calibri"/>
          <w:sz w:val="24"/>
          <w:szCs w:val="24"/>
        </w:rPr>
        <w:t>,</w:t>
      </w:r>
      <w:r w:rsidR="00A62D5C">
        <w:rPr>
          <w:rFonts w:asciiTheme="minorHAnsi" w:hAnsiTheme="minorHAnsi" w:cs="Calibri"/>
          <w:sz w:val="24"/>
          <w:szCs w:val="24"/>
        </w:rPr>
        <w:t xml:space="preserve"> and participated in all ICN Annual Conferences. The SG members approved the Hungarian GVH as host of the</w:t>
      </w:r>
      <w:r w:rsidR="00427C38">
        <w:rPr>
          <w:rFonts w:asciiTheme="minorHAnsi" w:hAnsiTheme="minorHAnsi" w:cs="Calibri"/>
          <w:sz w:val="24"/>
          <w:szCs w:val="24"/>
        </w:rPr>
        <w:t xml:space="preserve"> 2021 ICN Annual Conference</w:t>
      </w:r>
      <w:r w:rsidR="00A62D5C">
        <w:rPr>
          <w:rFonts w:asciiTheme="minorHAnsi" w:hAnsiTheme="minorHAnsi" w:cs="Calibri"/>
          <w:sz w:val="24"/>
          <w:szCs w:val="24"/>
        </w:rPr>
        <w:t>.</w:t>
      </w:r>
    </w:p>
    <w:p w14:paraId="7E55FE29" w14:textId="77777777" w:rsidR="0021582D" w:rsidRDefault="0021582D" w:rsidP="00A67DA4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5FE52393" w14:textId="1E638936" w:rsidR="0034038E" w:rsidRDefault="003808E2" w:rsidP="0034038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Item </w:t>
      </w:r>
      <w:r w:rsidRPr="00A62D5C">
        <w:rPr>
          <w:rFonts w:asciiTheme="minorHAnsi" w:hAnsiTheme="minorHAnsi" w:cs="Calibri"/>
          <w:sz w:val="24"/>
          <w:szCs w:val="24"/>
          <w:u w:val="single"/>
        </w:rPr>
        <w:t>4:</w:t>
      </w:r>
      <w:r w:rsidR="00A62D5C" w:rsidRPr="00A62D5C">
        <w:rPr>
          <w:u w:val="single"/>
        </w:rPr>
        <w:t xml:space="preserve"> </w:t>
      </w:r>
      <w:r w:rsidR="00A62D5C" w:rsidRPr="00A62D5C">
        <w:rPr>
          <w:rFonts w:asciiTheme="minorHAnsi" w:hAnsiTheme="minorHAnsi" w:cs="Calibri"/>
          <w:sz w:val="24"/>
          <w:szCs w:val="24"/>
          <w:u w:val="single"/>
        </w:rPr>
        <w:t>Advocacy Working Group</w:t>
      </w: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 </w:t>
      </w:r>
    </w:p>
    <w:p w14:paraId="193B5766" w14:textId="77777777" w:rsidR="004B653F" w:rsidRPr="001425FE" w:rsidRDefault="004B653F" w:rsidP="0034038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</w:p>
    <w:p w14:paraId="7EA99891" w14:textId="1D5FD6B4" w:rsidR="005406F1" w:rsidRDefault="00A62D5C" w:rsidP="005406F1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A62D5C">
        <w:rPr>
          <w:rFonts w:asciiTheme="minorHAnsi" w:hAnsiTheme="minorHAnsi" w:cs="Calibri"/>
          <w:sz w:val="24"/>
          <w:szCs w:val="24"/>
        </w:rPr>
        <w:t xml:space="preserve">The </w:t>
      </w:r>
      <w:r w:rsidR="005406F1">
        <w:rPr>
          <w:rFonts w:asciiTheme="minorHAnsi" w:hAnsiTheme="minorHAnsi" w:cs="Calibri"/>
          <w:sz w:val="24"/>
          <w:szCs w:val="24"/>
        </w:rPr>
        <w:t xml:space="preserve">Competition and Consumer Commission of Singapore (CCCS) in its Capacity as </w:t>
      </w:r>
      <w:r w:rsidRPr="00A62D5C">
        <w:rPr>
          <w:rFonts w:asciiTheme="minorHAnsi" w:hAnsiTheme="minorHAnsi" w:cs="Calibri"/>
          <w:sz w:val="24"/>
          <w:szCs w:val="24"/>
        </w:rPr>
        <w:t>Advocacy Working Group Co-Chair present</w:t>
      </w:r>
      <w:r w:rsidR="005406F1">
        <w:rPr>
          <w:rFonts w:asciiTheme="minorHAnsi" w:hAnsiTheme="minorHAnsi" w:cs="Calibri"/>
          <w:sz w:val="24"/>
          <w:szCs w:val="24"/>
        </w:rPr>
        <w:t>ed</w:t>
      </w:r>
      <w:r w:rsidRPr="00A62D5C">
        <w:rPr>
          <w:rFonts w:asciiTheme="minorHAnsi" w:hAnsiTheme="minorHAnsi" w:cs="Calibri"/>
          <w:sz w:val="24"/>
          <w:szCs w:val="24"/>
        </w:rPr>
        <w:t xml:space="preserve"> </w:t>
      </w:r>
      <w:r w:rsidR="005406F1">
        <w:rPr>
          <w:rFonts w:asciiTheme="minorHAnsi" w:hAnsiTheme="minorHAnsi" w:cs="Calibri"/>
          <w:sz w:val="24"/>
          <w:szCs w:val="24"/>
        </w:rPr>
        <w:t>a</w:t>
      </w:r>
      <w:r w:rsidRPr="00A62D5C">
        <w:rPr>
          <w:rFonts w:asciiTheme="minorHAnsi" w:hAnsiTheme="minorHAnsi" w:cs="Calibri"/>
          <w:sz w:val="24"/>
          <w:szCs w:val="24"/>
        </w:rPr>
        <w:t xml:space="preserve"> Report on ICN Members’ Recent Experiences in Conducting Competition Advocacy in Digital Markets. </w:t>
      </w:r>
      <w:r w:rsidR="005406F1">
        <w:rPr>
          <w:rFonts w:asciiTheme="minorHAnsi" w:hAnsiTheme="minorHAnsi" w:cs="Calibri"/>
          <w:sz w:val="24"/>
          <w:szCs w:val="24"/>
        </w:rPr>
        <w:t>Mr</w:t>
      </w:r>
      <w:r w:rsidR="00427C38">
        <w:rPr>
          <w:rFonts w:asciiTheme="minorHAnsi" w:hAnsiTheme="minorHAnsi" w:cs="Calibri"/>
          <w:sz w:val="24"/>
          <w:szCs w:val="24"/>
        </w:rPr>
        <w:t>.</w:t>
      </w:r>
      <w:r w:rsidR="005406F1">
        <w:rPr>
          <w:rFonts w:asciiTheme="minorHAnsi" w:hAnsiTheme="minorHAnsi" w:cs="Calibri"/>
          <w:sz w:val="24"/>
          <w:szCs w:val="24"/>
        </w:rPr>
        <w:t xml:space="preserve"> Boswell and the SG members thanked the Advocacy Working Group. The SG members approved the report which will be published on the ICN website. </w:t>
      </w:r>
    </w:p>
    <w:p w14:paraId="280FFBD0" w14:textId="77777777" w:rsidR="005406F1" w:rsidRDefault="005406F1" w:rsidP="005406F1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C36A4BC" w14:textId="77777777" w:rsidR="005406F1" w:rsidRDefault="005406F1" w:rsidP="005406F1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083C3275" w14:textId="52E7F1BB" w:rsidR="005406F1" w:rsidRPr="005406F1" w:rsidRDefault="005406F1" w:rsidP="005406F1">
      <w:pPr>
        <w:keepNext/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5406F1">
        <w:rPr>
          <w:rFonts w:asciiTheme="minorHAnsi" w:hAnsiTheme="minorHAnsi" w:cs="Calibri"/>
          <w:sz w:val="24"/>
          <w:szCs w:val="24"/>
          <w:u w:val="single"/>
        </w:rPr>
        <w:lastRenderedPageBreak/>
        <w:t>Item 5: ICN Vice Chair for Communication</w:t>
      </w:r>
    </w:p>
    <w:p w14:paraId="4E2DECF2" w14:textId="77777777" w:rsidR="005406F1" w:rsidRDefault="005406F1" w:rsidP="005406F1">
      <w:pPr>
        <w:keepNext/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8C39DBF" w14:textId="2BDAC7D1" w:rsidR="005406F1" w:rsidRPr="005406F1" w:rsidRDefault="005406F1" w:rsidP="00C17D6D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CCCS in its capacity as </w:t>
      </w:r>
      <w:r w:rsidRPr="005406F1">
        <w:rPr>
          <w:rFonts w:asciiTheme="minorHAnsi" w:hAnsiTheme="minorHAnsi" w:cs="Calibri"/>
          <w:sz w:val="24"/>
          <w:szCs w:val="24"/>
        </w:rPr>
        <w:t xml:space="preserve">Vice Chair for Communication </w:t>
      </w:r>
      <w:r w:rsidR="00C17D6D">
        <w:rPr>
          <w:rFonts w:asciiTheme="minorHAnsi" w:hAnsiTheme="minorHAnsi" w:cs="Calibri"/>
          <w:sz w:val="24"/>
          <w:szCs w:val="24"/>
        </w:rPr>
        <w:t>present</w:t>
      </w:r>
      <w:r w:rsidR="00427C38">
        <w:rPr>
          <w:rFonts w:asciiTheme="minorHAnsi" w:hAnsiTheme="minorHAnsi" w:cs="Calibri"/>
          <w:sz w:val="24"/>
          <w:szCs w:val="24"/>
        </w:rPr>
        <w:t>ed</w:t>
      </w:r>
      <w:r w:rsidR="00C17D6D">
        <w:rPr>
          <w:rFonts w:asciiTheme="minorHAnsi" w:hAnsiTheme="minorHAnsi" w:cs="Calibri"/>
          <w:sz w:val="24"/>
          <w:szCs w:val="24"/>
        </w:rPr>
        <w:t xml:space="preserve"> a </w:t>
      </w:r>
      <w:r w:rsidRPr="005406F1">
        <w:rPr>
          <w:rFonts w:asciiTheme="minorHAnsi" w:hAnsiTheme="minorHAnsi" w:cs="Calibri"/>
          <w:sz w:val="24"/>
          <w:szCs w:val="24"/>
        </w:rPr>
        <w:t>Report on Participation by ICN Members at ICN Annual Conferences and ICN Workshops</w:t>
      </w:r>
      <w:r>
        <w:rPr>
          <w:rFonts w:asciiTheme="minorHAnsi" w:hAnsiTheme="minorHAnsi" w:cs="Calibri"/>
          <w:sz w:val="24"/>
          <w:szCs w:val="24"/>
        </w:rPr>
        <w:t xml:space="preserve">. The </w:t>
      </w:r>
      <w:r w:rsidR="00427C38">
        <w:rPr>
          <w:rFonts w:asciiTheme="minorHAnsi" w:hAnsiTheme="minorHAnsi" w:cs="Calibri"/>
          <w:sz w:val="24"/>
          <w:szCs w:val="24"/>
        </w:rPr>
        <w:t>o</w:t>
      </w:r>
      <w:r w:rsidRPr="005406F1">
        <w:rPr>
          <w:rFonts w:asciiTheme="minorHAnsi" w:hAnsiTheme="minorHAnsi" w:cs="Calibri"/>
          <w:sz w:val="24"/>
          <w:szCs w:val="24"/>
        </w:rPr>
        <w:t>bjective of the report</w:t>
      </w:r>
      <w:r>
        <w:rPr>
          <w:rFonts w:asciiTheme="minorHAnsi" w:hAnsiTheme="minorHAnsi" w:cs="Calibri"/>
          <w:sz w:val="24"/>
          <w:szCs w:val="24"/>
        </w:rPr>
        <w:t xml:space="preserve"> is to increase</w:t>
      </w:r>
      <w:r w:rsidRPr="005406F1">
        <w:rPr>
          <w:rFonts w:asciiTheme="minorHAnsi" w:hAnsiTheme="minorHAnsi" w:cs="Calibri"/>
          <w:sz w:val="24"/>
          <w:szCs w:val="24"/>
        </w:rPr>
        <w:t xml:space="preserve"> the ICN’s engagement with jurisdictions that are less represented.</w:t>
      </w:r>
      <w:r>
        <w:rPr>
          <w:rFonts w:asciiTheme="minorHAnsi" w:hAnsiTheme="minorHAnsi" w:cs="Calibri"/>
          <w:sz w:val="24"/>
          <w:szCs w:val="24"/>
        </w:rPr>
        <w:t xml:space="preserve"> The SG members asked CCCS to </w:t>
      </w:r>
      <w:r w:rsidRPr="005406F1">
        <w:rPr>
          <w:rFonts w:asciiTheme="minorHAnsi" w:hAnsiTheme="minorHAnsi" w:cs="Calibri"/>
          <w:sz w:val="24"/>
          <w:szCs w:val="24"/>
        </w:rPr>
        <w:t xml:space="preserve">continue this </w:t>
      </w:r>
      <w:r>
        <w:rPr>
          <w:rFonts w:asciiTheme="minorHAnsi" w:hAnsiTheme="minorHAnsi" w:cs="Calibri"/>
          <w:sz w:val="24"/>
          <w:szCs w:val="24"/>
        </w:rPr>
        <w:t>important and helpful project and to</w:t>
      </w:r>
      <w:r w:rsidRPr="005406F1">
        <w:rPr>
          <w:rFonts w:asciiTheme="minorHAnsi" w:hAnsiTheme="minorHAnsi" w:cs="Calibri"/>
          <w:sz w:val="24"/>
          <w:szCs w:val="24"/>
        </w:rPr>
        <w:t xml:space="preserve"> include future events. </w:t>
      </w:r>
    </w:p>
    <w:p w14:paraId="3D785058" w14:textId="77777777" w:rsidR="00031C7E" w:rsidRDefault="00031C7E" w:rsidP="006E696F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highlight w:val="lightGray"/>
        </w:rPr>
      </w:pPr>
    </w:p>
    <w:p w14:paraId="14C95091" w14:textId="77777777" w:rsidR="00C17D6D" w:rsidRPr="0001498C" w:rsidRDefault="00C17D6D" w:rsidP="006E696F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highlight w:val="lightGray"/>
        </w:rPr>
      </w:pPr>
    </w:p>
    <w:p w14:paraId="57F4789B" w14:textId="56D8D669" w:rsidR="00F26707" w:rsidRDefault="00F26707" w:rsidP="009C3C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Item </w:t>
      </w:r>
      <w:r w:rsidR="005406F1">
        <w:rPr>
          <w:rFonts w:asciiTheme="minorHAnsi" w:hAnsiTheme="minorHAnsi" w:cs="Calibri"/>
          <w:sz w:val="24"/>
          <w:szCs w:val="24"/>
          <w:u w:val="single"/>
        </w:rPr>
        <w:t>6</w:t>
      </w: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: </w:t>
      </w:r>
      <w:r w:rsidR="004E6A05" w:rsidRPr="001425FE">
        <w:rPr>
          <w:rFonts w:asciiTheme="minorHAnsi" w:hAnsiTheme="minorHAnsi" w:cs="Calibri"/>
          <w:sz w:val="24"/>
          <w:szCs w:val="24"/>
          <w:u w:val="single"/>
        </w:rPr>
        <w:t xml:space="preserve"> </w:t>
      </w:r>
      <w:r w:rsidR="00C01645">
        <w:rPr>
          <w:rFonts w:asciiTheme="minorHAnsi" w:hAnsiTheme="minorHAnsi" w:cs="Calibri"/>
          <w:sz w:val="24"/>
          <w:szCs w:val="24"/>
          <w:u w:val="single"/>
        </w:rPr>
        <w:t>ICN-OECD Liaison</w:t>
      </w:r>
    </w:p>
    <w:p w14:paraId="7DE3AB3C" w14:textId="77777777" w:rsidR="005406F1" w:rsidRPr="001425FE" w:rsidRDefault="005406F1" w:rsidP="009C3C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</w:p>
    <w:p w14:paraId="1054BE8F" w14:textId="56DB91B1" w:rsidR="00C17D6D" w:rsidRDefault="00427C38" w:rsidP="00C17D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The ICN-</w:t>
      </w:r>
      <w:r w:rsidR="00C17D6D">
        <w:rPr>
          <w:rFonts w:asciiTheme="minorHAnsi" w:hAnsiTheme="minorHAnsi" w:cs="Calibri"/>
          <w:sz w:val="24"/>
          <w:szCs w:val="24"/>
        </w:rPr>
        <w:t xml:space="preserve">OECD Liaison </w:t>
      </w:r>
      <w:r w:rsidR="005406F1">
        <w:rPr>
          <w:rFonts w:asciiTheme="minorHAnsi" w:hAnsiTheme="minorHAnsi" w:cs="Calibri"/>
          <w:sz w:val="24"/>
          <w:szCs w:val="24"/>
        </w:rPr>
        <w:t xml:space="preserve">reminded SG members that the </w:t>
      </w:r>
      <w:r w:rsidR="005406F1" w:rsidRPr="005406F1">
        <w:rPr>
          <w:rFonts w:asciiTheme="minorHAnsi" w:hAnsiTheme="minorHAnsi" w:cs="Calibri"/>
          <w:sz w:val="24"/>
          <w:szCs w:val="24"/>
        </w:rPr>
        <w:t>OECD will continue its work on cooperation</w:t>
      </w:r>
      <w:r w:rsidR="005406F1">
        <w:rPr>
          <w:rFonts w:asciiTheme="minorHAnsi" w:hAnsiTheme="minorHAnsi" w:cs="Calibri"/>
          <w:sz w:val="24"/>
          <w:szCs w:val="24"/>
        </w:rPr>
        <w:t xml:space="preserve"> and that the OECD </w:t>
      </w:r>
      <w:r w:rsidR="005406F1" w:rsidRPr="005406F1">
        <w:rPr>
          <w:rFonts w:asciiTheme="minorHAnsi" w:hAnsiTheme="minorHAnsi" w:cs="Calibri"/>
          <w:sz w:val="24"/>
          <w:szCs w:val="24"/>
        </w:rPr>
        <w:t xml:space="preserve">approached the ICN to discuss a possible cooperation between OECD and ICN </w:t>
      </w:r>
      <w:r w:rsidR="00C17D6D">
        <w:rPr>
          <w:rFonts w:asciiTheme="minorHAnsi" w:hAnsiTheme="minorHAnsi" w:cs="Calibri"/>
          <w:sz w:val="24"/>
          <w:szCs w:val="24"/>
        </w:rPr>
        <w:t xml:space="preserve">based on the </w:t>
      </w:r>
      <w:r w:rsidR="00C17D6D" w:rsidRPr="00C17D6D">
        <w:rPr>
          <w:rFonts w:asciiTheme="minorHAnsi" w:hAnsiTheme="minorHAnsi" w:cs="Calibri"/>
          <w:sz w:val="24"/>
          <w:szCs w:val="24"/>
        </w:rPr>
        <w:t xml:space="preserve">successful International Co-Operation Project conducted by the ICN and the OECD in 2012. </w:t>
      </w:r>
      <w:r w:rsidR="00C17D6D">
        <w:rPr>
          <w:rFonts w:asciiTheme="minorHAnsi" w:hAnsiTheme="minorHAnsi" w:cs="Calibri"/>
          <w:sz w:val="24"/>
          <w:szCs w:val="24"/>
        </w:rPr>
        <w:t>The SG members agreed that the ICN is open to such</w:t>
      </w:r>
      <w:r>
        <w:rPr>
          <w:rFonts w:asciiTheme="minorHAnsi" w:hAnsiTheme="minorHAnsi" w:cs="Calibri"/>
          <w:sz w:val="24"/>
          <w:szCs w:val="24"/>
        </w:rPr>
        <w:t xml:space="preserve"> a cooperation. The ICN-</w:t>
      </w:r>
      <w:r w:rsidR="00C17D6D">
        <w:rPr>
          <w:rFonts w:asciiTheme="minorHAnsi" w:hAnsiTheme="minorHAnsi" w:cs="Calibri"/>
          <w:sz w:val="24"/>
          <w:szCs w:val="24"/>
        </w:rPr>
        <w:t xml:space="preserve">OECD Liaison will be in contact with the OECD to discuss possible ways of cooperation and report back to the SG. </w:t>
      </w:r>
    </w:p>
    <w:p w14:paraId="6E88D732" w14:textId="77777777" w:rsidR="00C17D6D" w:rsidRDefault="00C17D6D" w:rsidP="00C17D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14:paraId="1D1E53B5" w14:textId="77777777" w:rsidR="00C17D6D" w:rsidRDefault="00C17D6D" w:rsidP="00C17D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14:paraId="2E9A4986" w14:textId="2076F212" w:rsidR="004E6A05" w:rsidRDefault="00427C38" w:rsidP="004B653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>
        <w:rPr>
          <w:rFonts w:asciiTheme="minorHAnsi" w:hAnsiTheme="minorHAnsi" w:cs="Calibri"/>
          <w:sz w:val="24"/>
          <w:szCs w:val="24"/>
          <w:u w:val="single"/>
        </w:rPr>
        <w:t>Item 7</w:t>
      </w:r>
      <w:r w:rsidR="004E6A05" w:rsidRPr="001425FE">
        <w:rPr>
          <w:rFonts w:asciiTheme="minorHAnsi" w:hAnsiTheme="minorHAnsi" w:cs="Calibri"/>
          <w:sz w:val="24"/>
          <w:szCs w:val="24"/>
          <w:u w:val="single"/>
        </w:rPr>
        <w:t>. Other Business</w:t>
      </w:r>
    </w:p>
    <w:p w14:paraId="0F43231E" w14:textId="77777777" w:rsidR="00C17D6D" w:rsidRDefault="00C17D6D" w:rsidP="009C3C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7854FC3" w14:textId="1A53944C" w:rsidR="001425FE" w:rsidRPr="0021582D" w:rsidRDefault="0021582D" w:rsidP="009C3C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21582D">
        <w:rPr>
          <w:rFonts w:asciiTheme="minorHAnsi" w:hAnsiTheme="minorHAnsi" w:cs="Calibri"/>
          <w:sz w:val="24"/>
          <w:szCs w:val="24"/>
        </w:rPr>
        <w:t xml:space="preserve">No other business was reported. </w:t>
      </w:r>
    </w:p>
    <w:p w14:paraId="40D4916A" w14:textId="77777777" w:rsidR="002D7A16" w:rsidRDefault="002D7A16" w:rsidP="00A13356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F7DFC41" w14:textId="77777777" w:rsidR="00C17D6D" w:rsidRPr="001425FE" w:rsidRDefault="00C17D6D" w:rsidP="00A13356">
      <w:pPr>
        <w:tabs>
          <w:tab w:val="num" w:pos="53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35DB58A4" w14:textId="639A744E" w:rsidR="008437B8" w:rsidRPr="001425FE" w:rsidRDefault="008437B8" w:rsidP="00826DD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Item </w:t>
      </w:r>
      <w:r w:rsidR="00427C38">
        <w:rPr>
          <w:rFonts w:asciiTheme="minorHAnsi" w:hAnsiTheme="minorHAnsi" w:cs="Calibri"/>
          <w:sz w:val="24"/>
          <w:szCs w:val="24"/>
          <w:u w:val="single"/>
        </w:rPr>
        <w:t>8</w:t>
      </w:r>
      <w:bookmarkStart w:id="0" w:name="_GoBack"/>
      <w:bookmarkEnd w:id="0"/>
      <w:r w:rsidRPr="001425FE">
        <w:rPr>
          <w:rFonts w:asciiTheme="minorHAnsi" w:hAnsiTheme="minorHAnsi" w:cs="Calibri"/>
          <w:sz w:val="24"/>
          <w:szCs w:val="24"/>
          <w:u w:val="single"/>
        </w:rPr>
        <w:t xml:space="preserve">: </w:t>
      </w:r>
      <w:r w:rsidR="002D7A16" w:rsidRPr="001425FE">
        <w:rPr>
          <w:rFonts w:asciiTheme="minorHAnsi" w:hAnsiTheme="minorHAnsi" w:cs="Calibri"/>
          <w:sz w:val="24"/>
          <w:szCs w:val="24"/>
          <w:u w:val="single"/>
        </w:rPr>
        <w:t>Future SG Meetings</w:t>
      </w:r>
    </w:p>
    <w:p w14:paraId="3AE449D8" w14:textId="77777777" w:rsidR="00C71B2D" w:rsidRPr="001425FE" w:rsidRDefault="00C71B2D" w:rsidP="00D56AD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  <w:u w:val="single"/>
        </w:rPr>
      </w:pPr>
    </w:p>
    <w:p w14:paraId="62F1BB22" w14:textId="5ECC8AC4" w:rsidR="00855741" w:rsidRPr="005306F9" w:rsidRDefault="00010C5A" w:rsidP="004469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1425FE">
        <w:rPr>
          <w:rFonts w:asciiTheme="minorHAnsi" w:hAnsiTheme="minorHAnsi" w:cs="Calibri"/>
          <w:bCs/>
          <w:sz w:val="24"/>
          <w:szCs w:val="24"/>
        </w:rPr>
        <w:t xml:space="preserve">The next SG meeting will be held </w:t>
      </w:r>
      <w:r w:rsidR="005020B1" w:rsidRPr="001425FE">
        <w:rPr>
          <w:rFonts w:asciiTheme="minorHAnsi" w:hAnsiTheme="minorHAnsi" w:cs="Calibri"/>
          <w:bCs/>
          <w:sz w:val="24"/>
          <w:szCs w:val="24"/>
        </w:rPr>
        <w:t xml:space="preserve">on </w:t>
      </w:r>
      <w:r w:rsidR="00C01645">
        <w:rPr>
          <w:rFonts w:asciiTheme="minorHAnsi" w:hAnsiTheme="minorHAnsi" w:cs="Calibri"/>
          <w:bCs/>
          <w:sz w:val="24"/>
          <w:szCs w:val="24"/>
        </w:rPr>
        <w:t>July</w:t>
      </w:r>
      <w:r w:rsidR="006672E4" w:rsidRPr="001425FE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5406F1">
        <w:rPr>
          <w:rFonts w:asciiTheme="minorHAnsi" w:hAnsiTheme="minorHAnsi" w:cs="Calibri"/>
          <w:bCs/>
          <w:sz w:val="24"/>
          <w:szCs w:val="24"/>
        </w:rPr>
        <w:t>3</w:t>
      </w:r>
      <w:r w:rsidR="0067790C" w:rsidRPr="001425FE">
        <w:rPr>
          <w:rFonts w:asciiTheme="minorHAnsi" w:hAnsiTheme="minorHAnsi" w:cs="Calibri"/>
          <w:bCs/>
          <w:sz w:val="24"/>
          <w:szCs w:val="24"/>
        </w:rPr>
        <w:t>, 201</w:t>
      </w:r>
      <w:r w:rsidR="005406F1">
        <w:rPr>
          <w:rFonts w:asciiTheme="minorHAnsi" w:hAnsiTheme="minorHAnsi" w:cs="Calibri"/>
          <w:bCs/>
          <w:sz w:val="24"/>
          <w:szCs w:val="24"/>
        </w:rPr>
        <w:t>9</w:t>
      </w:r>
      <w:r w:rsidR="006672E4" w:rsidRPr="001425FE">
        <w:rPr>
          <w:rFonts w:asciiTheme="minorHAnsi" w:hAnsiTheme="minorHAnsi" w:cs="Calibri"/>
          <w:bCs/>
          <w:sz w:val="24"/>
          <w:szCs w:val="24"/>
        </w:rPr>
        <w:t>.</w:t>
      </w:r>
    </w:p>
    <w:sectPr w:rsidR="00855741" w:rsidRPr="005306F9" w:rsidSect="00107D84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BA5E" w14:textId="77777777" w:rsidR="0055055A" w:rsidRDefault="0055055A" w:rsidP="00107D84">
      <w:pPr>
        <w:spacing w:after="0" w:line="240" w:lineRule="auto"/>
      </w:pPr>
      <w:r>
        <w:separator/>
      </w:r>
    </w:p>
  </w:endnote>
  <w:endnote w:type="continuationSeparator" w:id="0">
    <w:p w14:paraId="0DBB0563" w14:textId="77777777" w:rsidR="0055055A" w:rsidRDefault="0055055A" w:rsidP="0010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6461" w14:textId="456ECC4F" w:rsidR="00DC007B" w:rsidRDefault="00AA16E8">
    <w:pPr>
      <w:pStyle w:val="Footer"/>
      <w:jc w:val="center"/>
    </w:pPr>
    <w:r>
      <w:fldChar w:fldCharType="begin"/>
    </w:r>
    <w:r w:rsidR="00D019ED">
      <w:instrText xml:space="preserve"> PAGE   \* MERGEFORMAT </w:instrText>
    </w:r>
    <w:r>
      <w:fldChar w:fldCharType="separate"/>
    </w:r>
    <w:r w:rsidR="00427C38">
      <w:rPr>
        <w:noProof/>
      </w:rPr>
      <w:t>3</w:t>
    </w:r>
    <w:r>
      <w:rPr>
        <w:noProof/>
      </w:rPr>
      <w:fldChar w:fldCharType="end"/>
    </w:r>
  </w:p>
  <w:p w14:paraId="3078C1DE" w14:textId="77777777" w:rsidR="00DC007B" w:rsidRDefault="00DC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8637F" w14:textId="77777777" w:rsidR="0055055A" w:rsidRDefault="0055055A" w:rsidP="00107D84">
      <w:pPr>
        <w:spacing w:after="0" w:line="240" w:lineRule="auto"/>
      </w:pPr>
      <w:r>
        <w:separator/>
      </w:r>
    </w:p>
  </w:footnote>
  <w:footnote w:type="continuationSeparator" w:id="0">
    <w:p w14:paraId="60829A6B" w14:textId="77777777" w:rsidR="0055055A" w:rsidRDefault="0055055A" w:rsidP="0010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7C11"/>
    <w:multiLevelType w:val="hybridMultilevel"/>
    <w:tmpl w:val="EBDAB542"/>
    <w:lvl w:ilvl="0" w:tplc="C2BC5084">
      <w:numFmt w:val="bullet"/>
      <w:lvlText w:val="•"/>
      <w:lvlJc w:val="left"/>
      <w:pPr>
        <w:ind w:left="1260" w:hanging="54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fr-BE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00"/>
    <w:rsid w:val="00000B25"/>
    <w:rsid w:val="000014E5"/>
    <w:rsid w:val="000109D5"/>
    <w:rsid w:val="00010C5A"/>
    <w:rsid w:val="0001498C"/>
    <w:rsid w:val="00014F9C"/>
    <w:rsid w:val="00031C7E"/>
    <w:rsid w:val="00032B6A"/>
    <w:rsid w:val="000340E9"/>
    <w:rsid w:val="00037C6C"/>
    <w:rsid w:val="000465A0"/>
    <w:rsid w:val="00052DAC"/>
    <w:rsid w:val="000530CA"/>
    <w:rsid w:val="00055632"/>
    <w:rsid w:val="00061669"/>
    <w:rsid w:val="00066DFA"/>
    <w:rsid w:val="000672A3"/>
    <w:rsid w:val="00074B84"/>
    <w:rsid w:val="00075EFA"/>
    <w:rsid w:val="00084307"/>
    <w:rsid w:val="00091FC3"/>
    <w:rsid w:val="000971B1"/>
    <w:rsid w:val="000A27B8"/>
    <w:rsid w:val="000B40E5"/>
    <w:rsid w:val="000C3D78"/>
    <w:rsid w:val="000C3E0A"/>
    <w:rsid w:val="000C43C4"/>
    <w:rsid w:val="000D62DD"/>
    <w:rsid w:val="000D668A"/>
    <w:rsid w:val="000E68E8"/>
    <w:rsid w:val="00107D84"/>
    <w:rsid w:val="0011385B"/>
    <w:rsid w:val="0011442D"/>
    <w:rsid w:val="00120209"/>
    <w:rsid w:val="00127DA0"/>
    <w:rsid w:val="001320DC"/>
    <w:rsid w:val="00134C7A"/>
    <w:rsid w:val="00135E3A"/>
    <w:rsid w:val="001425FE"/>
    <w:rsid w:val="00143534"/>
    <w:rsid w:val="00153C6E"/>
    <w:rsid w:val="0015408C"/>
    <w:rsid w:val="00155B62"/>
    <w:rsid w:val="001567C4"/>
    <w:rsid w:val="0016075D"/>
    <w:rsid w:val="001636C0"/>
    <w:rsid w:val="00181006"/>
    <w:rsid w:val="00194C5D"/>
    <w:rsid w:val="00195173"/>
    <w:rsid w:val="00195DC9"/>
    <w:rsid w:val="00195E30"/>
    <w:rsid w:val="001961B1"/>
    <w:rsid w:val="001A1BAE"/>
    <w:rsid w:val="001A47CF"/>
    <w:rsid w:val="001A5D60"/>
    <w:rsid w:val="001A7F6A"/>
    <w:rsid w:val="001B0D19"/>
    <w:rsid w:val="001B5935"/>
    <w:rsid w:val="001B5E10"/>
    <w:rsid w:val="001D0BF9"/>
    <w:rsid w:val="001D454D"/>
    <w:rsid w:val="001D5359"/>
    <w:rsid w:val="001D785F"/>
    <w:rsid w:val="001E05E4"/>
    <w:rsid w:val="001F0D1F"/>
    <w:rsid w:val="001F4AAD"/>
    <w:rsid w:val="00202CBF"/>
    <w:rsid w:val="00204979"/>
    <w:rsid w:val="002056A6"/>
    <w:rsid w:val="00214983"/>
    <w:rsid w:val="002154D7"/>
    <w:rsid w:val="0021582D"/>
    <w:rsid w:val="002179A9"/>
    <w:rsid w:val="00220FD9"/>
    <w:rsid w:val="0022212F"/>
    <w:rsid w:val="00244A83"/>
    <w:rsid w:val="00250DAA"/>
    <w:rsid w:val="0025156F"/>
    <w:rsid w:val="002559BE"/>
    <w:rsid w:val="002566EA"/>
    <w:rsid w:val="00260E8C"/>
    <w:rsid w:val="002645DF"/>
    <w:rsid w:val="0026585F"/>
    <w:rsid w:val="00271764"/>
    <w:rsid w:val="00271AB7"/>
    <w:rsid w:val="00272C3B"/>
    <w:rsid w:val="002733D4"/>
    <w:rsid w:val="00273C7D"/>
    <w:rsid w:val="00283D38"/>
    <w:rsid w:val="0028454E"/>
    <w:rsid w:val="00295CCE"/>
    <w:rsid w:val="002A079B"/>
    <w:rsid w:val="002A139F"/>
    <w:rsid w:val="002A1E66"/>
    <w:rsid w:val="002A7444"/>
    <w:rsid w:val="002B5D47"/>
    <w:rsid w:val="002C6603"/>
    <w:rsid w:val="002C696D"/>
    <w:rsid w:val="002D0C29"/>
    <w:rsid w:val="002D2106"/>
    <w:rsid w:val="002D349F"/>
    <w:rsid w:val="002D7A16"/>
    <w:rsid w:val="002E3AB8"/>
    <w:rsid w:val="002E4EB5"/>
    <w:rsid w:val="002F1F57"/>
    <w:rsid w:val="002F7F48"/>
    <w:rsid w:val="00301D35"/>
    <w:rsid w:val="003038BF"/>
    <w:rsid w:val="00305058"/>
    <w:rsid w:val="00306CEA"/>
    <w:rsid w:val="003122A8"/>
    <w:rsid w:val="00321764"/>
    <w:rsid w:val="0032266F"/>
    <w:rsid w:val="0034038E"/>
    <w:rsid w:val="00341B76"/>
    <w:rsid w:val="003422CB"/>
    <w:rsid w:val="00353611"/>
    <w:rsid w:val="00354ADB"/>
    <w:rsid w:val="00365B42"/>
    <w:rsid w:val="00366394"/>
    <w:rsid w:val="003709AE"/>
    <w:rsid w:val="0037308E"/>
    <w:rsid w:val="003808E2"/>
    <w:rsid w:val="003854D5"/>
    <w:rsid w:val="00396DF4"/>
    <w:rsid w:val="003A393E"/>
    <w:rsid w:val="003A4356"/>
    <w:rsid w:val="003A506D"/>
    <w:rsid w:val="003A63F1"/>
    <w:rsid w:val="003A7E67"/>
    <w:rsid w:val="003C0800"/>
    <w:rsid w:val="003C2C6A"/>
    <w:rsid w:val="003C2F34"/>
    <w:rsid w:val="003C39FB"/>
    <w:rsid w:val="003C76B0"/>
    <w:rsid w:val="003D4866"/>
    <w:rsid w:val="003E031A"/>
    <w:rsid w:val="003E3EA2"/>
    <w:rsid w:val="003F682B"/>
    <w:rsid w:val="00401217"/>
    <w:rsid w:val="004245B2"/>
    <w:rsid w:val="00427C38"/>
    <w:rsid w:val="004336F2"/>
    <w:rsid w:val="004353CB"/>
    <w:rsid w:val="00435B94"/>
    <w:rsid w:val="004469B8"/>
    <w:rsid w:val="00447661"/>
    <w:rsid w:val="00451335"/>
    <w:rsid w:val="00454BAC"/>
    <w:rsid w:val="00455AE1"/>
    <w:rsid w:val="00455D63"/>
    <w:rsid w:val="00456D62"/>
    <w:rsid w:val="004611B0"/>
    <w:rsid w:val="004649A1"/>
    <w:rsid w:val="004742E4"/>
    <w:rsid w:val="00474BFE"/>
    <w:rsid w:val="00483191"/>
    <w:rsid w:val="004944E4"/>
    <w:rsid w:val="00495949"/>
    <w:rsid w:val="0049705F"/>
    <w:rsid w:val="0049723F"/>
    <w:rsid w:val="004B2AE3"/>
    <w:rsid w:val="004B48E9"/>
    <w:rsid w:val="004B4F2E"/>
    <w:rsid w:val="004B653F"/>
    <w:rsid w:val="004C19D4"/>
    <w:rsid w:val="004C3251"/>
    <w:rsid w:val="004D1CE1"/>
    <w:rsid w:val="004D64BD"/>
    <w:rsid w:val="004E3126"/>
    <w:rsid w:val="004E6A05"/>
    <w:rsid w:val="004F2ECB"/>
    <w:rsid w:val="004F6D88"/>
    <w:rsid w:val="005020B1"/>
    <w:rsid w:val="00511727"/>
    <w:rsid w:val="00521C4C"/>
    <w:rsid w:val="00525080"/>
    <w:rsid w:val="00525BC9"/>
    <w:rsid w:val="005306F9"/>
    <w:rsid w:val="005326D3"/>
    <w:rsid w:val="00536960"/>
    <w:rsid w:val="005406F1"/>
    <w:rsid w:val="00543430"/>
    <w:rsid w:val="0055055A"/>
    <w:rsid w:val="00550D4C"/>
    <w:rsid w:val="00551CE9"/>
    <w:rsid w:val="00555C67"/>
    <w:rsid w:val="00557119"/>
    <w:rsid w:val="00567476"/>
    <w:rsid w:val="00570430"/>
    <w:rsid w:val="0057063E"/>
    <w:rsid w:val="00570C8E"/>
    <w:rsid w:val="00583558"/>
    <w:rsid w:val="00584A5C"/>
    <w:rsid w:val="005950A6"/>
    <w:rsid w:val="005A3F35"/>
    <w:rsid w:val="005A7112"/>
    <w:rsid w:val="005B10FC"/>
    <w:rsid w:val="005B59D5"/>
    <w:rsid w:val="005B6B89"/>
    <w:rsid w:val="005C163A"/>
    <w:rsid w:val="005C37DF"/>
    <w:rsid w:val="005C3D1C"/>
    <w:rsid w:val="005C78A7"/>
    <w:rsid w:val="005C7CEB"/>
    <w:rsid w:val="005D019B"/>
    <w:rsid w:val="005D0EC3"/>
    <w:rsid w:val="005D17CB"/>
    <w:rsid w:val="005D2E55"/>
    <w:rsid w:val="005D7479"/>
    <w:rsid w:val="005E176E"/>
    <w:rsid w:val="005E2003"/>
    <w:rsid w:val="005E5AE9"/>
    <w:rsid w:val="005E7036"/>
    <w:rsid w:val="005E7926"/>
    <w:rsid w:val="0060378D"/>
    <w:rsid w:val="006052BF"/>
    <w:rsid w:val="00605903"/>
    <w:rsid w:val="006069AF"/>
    <w:rsid w:val="00633E7F"/>
    <w:rsid w:val="00634054"/>
    <w:rsid w:val="006358C9"/>
    <w:rsid w:val="00640572"/>
    <w:rsid w:val="006438F5"/>
    <w:rsid w:val="0064685C"/>
    <w:rsid w:val="00652320"/>
    <w:rsid w:val="006609FC"/>
    <w:rsid w:val="006672E4"/>
    <w:rsid w:val="006714FC"/>
    <w:rsid w:val="0067790C"/>
    <w:rsid w:val="0068170B"/>
    <w:rsid w:val="00681C24"/>
    <w:rsid w:val="00690FBA"/>
    <w:rsid w:val="006924DA"/>
    <w:rsid w:val="00694487"/>
    <w:rsid w:val="00694697"/>
    <w:rsid w:val="006A62CC"/>
    <w:rsid w:val="006B3725"/>
    <w:rsid w:val="006B6667"/>
    <w:rsid w:val="006C0363"/>
    <w:rsid w:val="006C3397"/>
    <w:rsid w:val="006D49AC"/>
    <w:rsid w:val="006E04DE"/>
    <w:rsid w:val="006E2536"/>
    <w:rsid w:val="006E696F"/>
    <w:rsid w:val="006F077C"/>
    <w:rsid w:val="006F24C4"/>
    <w:rsid w:val="006F4204"/>
    <w:rsid w:val="006F5FDB"/>
    <w:rsid w:val="00703B67"/>
    <w:rsid w:val="0070490C"/>
    <w:rsid w:val="00705709"/>
    <w:rsid w:val="00707114"/>
    <w:rsid w:val="00707E7C"/>
    <w:rsid w:val="007132C0"/>
    <w:rsid w:val="007172E2"/>
    <w:rsid w:val="0072038E"/>
    <w:rsid w:val="00721656"/>
    <w:rsid w:val="00722702"/>
    <w:rsid w:val="00730E10"/>
    <w:rsid w:val="0073132F"/>
    <w:rsid w:val="00740B25"/>
    <w:rsid w:val="007615B3"/>
    <w:rsid w:val="00762C2F"/>
    <w:rsid w:val="00767656"/>
    <w:rsid w:val="00775681"/>
    <w:rsid w:val="00776608"/>
    <w:rsid w:val="00780FA5"/>
    <w:rsid w:val="007836D6"/>
    <w:rsid w:val="00783EB5"/>
    <w:rsid w:val="00786D13"/>
    <w:rsid w:val="0079097A"/>
    <w:rsid w:val="00791484"/>
    <w:rsid w:val="0079378B"/>
    <w:rsid w:val="00797D5C"/>
    <w:rsid w:val="007A1CF3"/>
    <w:rsid w:val="007B17D0"/>
    <w:rsid w:val="007C2CC4"/>
    <w:rsid w:val="007C41D4"/>
    <w:rsid w:val="007C4F1F"/>
    <w:rsid w:val="007C7B6B"/>
    <w:rsid w:val="007E118E"/>
    <w:rsid w:val="007E2387"/>
    <w:rsid w:val="007E2494"/>
    <w:rsid w:val="007F2E85"/>
    <w:rsid w:val="007F69AF"/>
    <w:rsid w:val="00805C77"/>
    <w:rsid w:val="00811397"/>
    <w:rsid w:val="008116AA"/>
    <w:rsid w:val="00821C90"/>
    <w:rsid w:val="008229FE"/>
    <w:rsid w:val="00826DD2"/>
    <w:rsid w:val="0082770D"/>
    <w:rsid w:val="00827EAF"/>
    <w:rsid w:val="00833437"/>
    <w:rsid w:val="00837DEC"/>
    <w:rsid w:val="0084248F"/>
    <w:rsid w:val="00842C90"/>
    <w:rsid w:val="008437B8"/>
    <w:rsid w:val="00850177"/>
    <w:rsid w:val="00855741"/>
    <w:rsid w:val="00857971"/>
    <w:rsid w:val="0086040C"/>
    <w:rsid w:val="00873933"/>
    <w:rsid w:val="008751F0"/>
    <w:rsid w:val="00882E45"/>
    <w:rsid w:val="0088370B"/>
    <w:rsid w:val="008860B0"/>
    <w:rsid w:val="00890F8C"/>
    <w:rsid w:val="00895801"/>
    <w:rsid w:val="00897664"/>
    <w:rsid w:val="008A0593"/>
    <w:rsid w:val="008A144D"/>
    <w:rsid w:val="008A1F8B"/>
    <w:rsid w:val="008A5168"/>
    <w:rsid w:val="008C0A7A"/>
    <w:rsid w:val="008C39FE"/>
    <w:rsid w:val="008C3F5D"/>
    <w:rsid w:val="008C7F98"/>
    <w:rsid w:val="008D0867"/>
    <w:rsid w:val="008D2F8B"/>
    <w:rsid w:val="008D338A"/>
    <w:rsid w:val="008D4DBF"/>
    <w:rsid w:val="008D538C"/>
    <w:rsid w:val="008E0C1B"/>
    <w:rsid w:val="008E66D3"/>
    <w:rsid w:val="008E7339"/>
    <w:rsid w:val="008F437B"/>
    <w:rsid w:val="008F745B"/>
    <w:rsid w:val="00905F2B"/>
    <w:rsid w:val="0090723A"/>
    <w:rsid w:val="0091538C"/>
    <w:rsid w:val="0091667A"/>
    <w:rsid w:val="0092168D"/>
    <w:rsid w:val="009434D5"/>
    <w:rsid w:val="00944D42"/>
    <w:rsid w:val="00966772"/>
    <w:rsid w:val="00975B72"/>
    <w:rsid w:val="00975B8B"/>
    <w:rsid w:val="00975E5A"/>
    <w:rsid w:val="009818FB"/>
    <w:rsid w:val="00984E68"/>
    <w:rsid w:val="00986649"/>
    <w:rsid w:val="0098779B"/>
    <w:rsid w:val="0099149D"/>
    <w:rsid w:val="009A67D7"/>
    <w:rsid w:val="009B14FE"/>
    <w:rsid w:val="009B1CBA"/>
    <w:rsid w:val="009C3C65"/>
    <w:rsid w:val="009C442F"/>
    <w:rsid w:val="009D4595"/>
    <w:rsid w:val="009D66D1"/>
    <w:rsid w:val="009E20F0"/>
    <w:rsid w:val="009F0680"/>
    <w:rsid w:val="009F1B15"/>
    <w:rsid w:val="009F27C8"/>
    <w:rsid w:val="00A120CD"/>
    <w:rsid w:val="00A13356"/>
    <w:rsid w:val="00A14262"/>
    <w:rsid w:val="00A31F0E"/>
    <w:rsid w:val="00A33F89"/>
    <w:rsid w:val="00A37C07"/>
    <w:rsid w:val="00A423F7"/>
    <w:rsid w:val="00A448C9"/>
    <w:rsid w:val="00A47762"/>
    <w:rsid w:val="00A51B0C"/>
    <w:rsid w:val="00A56098"/>
    <w:rsid w:val="00A600F2"/>
    <w:rsid w:val="00A62D5C"/>
    <w:rsid w:val="00A66251"/>
    <w:rsid w:val="00A67DA4"/>
    <w:rsid w:val="00A7127C"/>
    <w:rsid w:val="00A73872"/>
    <w:rsid w:val="00A773CE"/>
    <w:rsid w:val="00A80649"/>
    <w:rsid w:val="00A90F1B"/>
    <w:rsid w:val="00A9216E"/>
    <w:rsid w:val="00A93CFC"/>
    <w:rsid w:val="00A96C8F"/>
    <w:rsid w:val="00AA14BF"/>
    <w:rsid w:val="00AA16E8"/>
    <w:rsid w:val="00AA258D"/>
    <w:rsid w:val="00AA5298"/>
    <w:rsid w:val="00AD1D81"/>
    <w:rsid w:val="00AE350F"/>
    <w:rsid w:val="00AF359C"/>
    <w:rsid w:val="00AF556E"/>
    <w:rsid w:val="00B0437D"/>
    <w:rsid w:val="00B04418"/>
    <w:rsid w:val="00B049EF"/>
    <w:rsid w:val="00B1051F"/>
    <w:rsid w:val="00B142F3"/>
    <w:rsid w:val="00B155BC"/>
    <w:rsid w:val="00B37D7B"/>
    <w:rsid w:val="00B40D9E"/>
    <w:rsid w:val="00B45687"/>
    <w:rsid w:val="00B663F2"/>
    <w:rsid w:val="00B865F8"/>
    <w:rsid w:val="00B87BE1"/>
    <w:rsid w:val="00B87D28"/>
    <w:rsid w:val="00B96D48"/>
    <w:rsid w:val="00BA111B"/>
    <w:rsid w:val="00BA5ED3"/>
    <w:rsid w:val="00BB7E00"/>
    <w:rsid w:val="00BC4167"/>
    <w:rsid w:val="00BC6312"/>
    <w:rsid w:val="00BD3FD9"/>
    <w:rsid w:val="00BD49A9"/>
    <w:rsid w:val="00BE5BFB"/>
    <w:rsid w:val="00BF3DD7"/>
    <w:rsid w:val="00C01645"/>
    <w:rsid w:val="00C16680"/>
    <w:rsid w:val="00C17D6D"/>
    <w:rsid w:val="00C200B9"/>
    <w:rsid w:val="00C205C8"/>
    <w:rsid w:val="00C2078A"/>
    <w:rsid w:val="00C31DC9"/>
    <w:rsid w:val="00C348E9"/>
    <w:rsid w:val="00C412BC"/>
    <w:rsid w:val="00C44DEB"/>
    <w:rsid w:val="00C46854"/>
    <w:rsid w:val="00C51E45"/>
    <w:rsid w:val="00C56A63"/>
    <w:rsid w:val="00C61C4F"/>
    <w:rsid w:val="00C620CA"/>
    <w:rsid w:val="00C65A97"/>
    <w:rsid w:val="00C71097"/>
    <w:rsid w:val="00C71B2D"/>
    <w:rsid w:val="00C73138"/>
    <w:rsid w:val="00C754D8"/>
    <w:rsid w:val="00C8364C"/>
    <w:rsid w:val="00C91A76"/>
    <w:rsid w:val="00CA10BA"/>
    <w:rsid w:val="00CA26D0"/>
    <w:rsid w:val="00CA67A7"/>
    <w:rsid w:val="00CC0416"/>
    <w:rsid w:val="00CC36DA"/>
    <w:rsid w:val="00CD6221"/>
    <w:rsid w:val="00CE2CEB"/>
    <w:rsid w:val="00CF4AFF"/>
    <w:rsid w:val="00CF622B"/>
    <w:rsid w:val="00CF6BB3"/>
    <w:rsid w:val="00D019ED"/>
    <w:rsid w:val="00D1236B"/>
    <w:rsid w:val="00D1795F"/>
    <w:rsid w:val="00D2654A"/>
    <w:rsid w:val="00D32F37"/>
    <w:rsid w:val="00D47E54"/>
    <w:rsid w:val="00D47F56"/>
    <w:rsid w:val="00D521FA"/>
    <w:rsid w:val="00D546F6"/>
    <w:rsid w:val="00D56ADE"/>
    <w:rsid w:val="00D5777F"/>
    <w:rsid w:val="00D60721"/>
    <w:rsid w:val="00D61576"/>
    <w:rsid w:val="00D625AD"/>
    <w:rsid w:val="00D712DE"/>
    <w:rsid w:val="00D72CE4"/>
    <w:rsid w:val="00D74C8E"/>
    <w:rsid w:val="00D7583D"/>
    <w:rsid w:val="00D77045"/>
    <w:rsid w:val="00D77F7C"/>
    <w:rsid w:val="00D8303E"/>
    <w:rsid w:val="00D8635B"/>
    <w:rsid w:val="00D8648D"/>
    <w:rsid w:val="00D923F7"/>
    <w:rsid w:val="00D936F7"/>
    <w:rsid w:val="00DA01D9"/>
    <w:rsid w:val="00DA1BB4"/>
    <w:rsid w:val="00DA6C27"/>
    <w:rsid w:val="00DB45E6"/>
    <w:rsid w:val="00DC007B"/>
    <w:rsid w:val="00DC60DC"/>
    <w:rsid w:val="00DD09B6"/>
    <w:rsid w:val="00DD19BB"/>
    <w:rsid w:val="00DD321F"/>
    <w:rsid w:val="00DD667C"/>
    <w:rsid w:val="00DF0C86"/>
    <w:rsid w:val="00DF25D1"/>
    <w:rsid w:val="00DF2B3C"/>
    <w:rsid w:val="00DF3E3E"/>
    <w:rsid w:val="00DF7D8E"/>
    <w:rsid w:val="00E11EF0"/>
    <w:rsid w:val="00E12817"/>
    <w:rsid w:val="00E13D7B"/>
    <w:rsid w:val="00E223B2"/>
    <w:rsid w:val="00E23C4B"/>
    <w:rsid w:val="00E23D88"/>
    <w:rsid w:val="00E24210"/>
    <w:rsid w:val="00E33378"/>
    <w:rsid w:val="00E432F9"/>
    <w:rsid w:val="00E51BFA"/>
    <w:rsid w:val="00E57E77"/>
    <w:rsid w:val="00E61C63"/>
    <w:rsid w:val="00E703F4"/>
    <w:rsid w:val="00E768A7"/>
    <w:rsid w:val="00E80C02"/>
    <w:rsid w:val="00E84E6D"/>
    <w:rsid w:val="00E90219"/>
    <w:rsid w:val="00E91077"/>
    <w:rsid w:val="00E93FAE"/>
    <w:rsid w:val="00E95F3F"/>
    <w:rsid w:val="00E96630"/>
    <w:rsid w:val="00ED004B"/>
    <w:rsid w:val="00ED08DB"/>
    <w:rsid w:val="00ED36D9"/>
    <w:rsid w:val="00ED651B"/>
    <w:rsid w:val="00ED7A34"/>
    <w:rsid w:val="00EE21B3"/>
    <w:rsid w:val="00EE3C00"/>
    <w:rsid w:val="00EE50F6"/>
    <w:rsid w:val="00EF049E"/>
    <w:rsid w:val="00EF0AE5"/>
    <w:rsid w:val="00EF1EC6"/>
    <w:rsid w:val="00EF245F"/>
    <w:rsid w:val="00EF261A"/>
    <w:rsid w:val="00F05B12"/>
    <w:rsid w:val="00F136D6"/>
    <w:rsid w:val="00F15589"/>
    <w:rsid w:val="00F252A9"/>
    <w:rsid w:val="00F26707"/>
    <w:rsid w:val="00F37DB1"/>
    <w:rsid w:val="00F4189A"/>
    <w:rsid w:val="00F428DF"/>
    <w:rsid w:val="00F51C26"/>
    <w:rsid w:val="00F63F6D"/>
    <w:rsid w:val="00F63FE8"/>
    <w:rsid w:val="00F66798"/>
    <w:rsid w:val="00F706A4"/>
    <w:rsid w:val="00F70D45"/>
    <w:rsid w:val="00F76080"/>
    <w:rsid w:val="00F86411"/>
    <w:rsid w:val="00F93CAE"/>
    <w:rsid w:val="00F9442B"/>
    <w:rsid w:val="00FA4079"/>
    <w:rsid w:val="00FA76E0"/>
    <w:rsid w:val="00FB3500"/>
    <w:rsid w:val="00FC254E"/>
    <w:rsid w:val="00FC7597"/>
    <w:rsid w:val="00FD7727"/>
    <w:rsid w:val="00FE191E"/>
    <w:rsid w:val="00FE5D1B"/>
    <w:rsid w:val="00FF1585"/>
    <w:rsid w:val="00FF4E91"/>
    <w:rsid w:val="122F2FBE"/>
    <w:rsid w:val="4C5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A2FA"/>
  <w15:docId w15:val="{E0617372-A45B-405B-8471-58623C18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9FC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F1F"/>
    <w:pPr>
      <w:keepNext/>
      <w:spacing w:after="0" w:line="240" w:lineRule="auto"/>
      <w:outlineLvl w:val="0"/>
    </w:pPr>
    <w:rPr>
      <w:rFonts w:ascii="Times New Roman" w:eastAsiaTheme="minorHAnsi" w:hAnsi="Times New Roman"/>
      <w:b/>
      <w:i/>
      <w:color w:val="111111"/>
      <w:sz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F1F"/>
    <w:pPr>
      <w:keepNext/>
      <w:spacing w:after="0" w:line="240" w:lineRule="auto"/>
      <w:outlineLvl w:val="1"/>
    </w:pPr>
    <w:rPr>
      <w:rFonts w:ascii="Times New Roman" w:eastAsiaTheme="minorHAnsi" w:hAnsi="Times New Roman"/>
      <w:b/>
      <w:color w:val="11111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7D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07D8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07D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07D84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26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nhideWhenUsed/>
    <w:rsid w:val="00583558"/>
    <w:rPr>
      <w:color w:val="0000FF"/>
      <w:u w:val="single"/>
    </w:rPr>
  </w:style>
  <w:style w:type="paragraph" w:customStyle="1" w:styleId="Default">
    <w:name w:val="Default"/>
    <w:rsid w:val="005835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8355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C3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1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D1C"/>
    <w:rPr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271764"/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uiPriority w:val="1"/>
    <w:qFormat/>
    <w:rsid w:val="00B865F8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paragraph" w:styleId="NormalWeb">
    <w:name w:val="Normal (Web)"/>
    <w:basedOn w:val="Normal"/>
    <w:uiPriority w:val="99"/>
    <w:semiHidden/>
    <w:unhideWhenUsed/>
    <w:rsid w:val="00B865F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CA" w:eastAsia="en-CA"/>
    </w:rPr>
  </w:style>
  <w:style w:type="character" w:customStyle="1" w:styleId="tgc">
    <w:name w:val="_tgc"/>
    <w:basedOn w:val="DefaultParagraphFont"/>
    <w:rsid w:val="00B865F8"/>
  </w:style>
  <w:style w:type="character" w:customStyle="1" w:styleId="Heading1Char">
    <w:name w:val="Heading 1 Char"/>
    <w:basedOn w:val="DefaultParagraphFont"/>
    <w:link w:val="Heading1"/>
    <w:uiPriority w:val="9"/>
    <w:rsid w:val="007C4F1F"/>
    <w:rPr>
      <w:rFonts w:ascii="Times New Roman" w:eastAsiaTheme="minorHAnsi" w:hAnsi="Times New Roman"/>
      <w:b/>
      <w:i/>
      <w:color w:val="111111"/>
      <w:sz w:val="24"/>
      <w:szCs w:val="22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C4F1F"/>
    <w:rPr>
      <w:rFonts w:ascii="Times New Roman" w:eastAsiaTheme="minorHAnsi" w:hAnsi="Times New Roman"/>
      <w:b/>
      <w:color w:val="111111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C6A1E-7BB5-469B-951C-F84A806C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4161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Caesar, Nigel: CB-BC</cp:lastModifiedBy>
  <cp:revision>2</cp:revision>
  <cp:lastPrinted>2017-10-05T13:38:00Z</cp:lastPrinted>
  <dcterms:created xsi:type="dcterms:W3CDTF">2019-06-27T19:03:00Z</dcterms:created>
  <dcterms:modified xsi:type="dcterms:W3CDTF">2019-06-27T19:03:00Z</dcterms:modified>
</cp:coreProperties>
</file>